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51" w14:textId="5455D72D" w:rsidR="00286890" w:rsidRPr="001B1A9D" w:rsidRDefault="00B94D45" w:rsidP="00B94D45">
      <w:pPr>
        <w:pStyle w:val="Title"/>
        <w:rPr>
          <w:sz w:val="24"/>
          <w:szCs w:val="24"/>
        </w:rPr>
      </w:pPr>
      <w:r w:rsidRPr="00B94D45">
        <w:rPr>
          <w:noProof/>
          <w:sz w:val="24"/>
          <w:szCs w:val="24"/>
        </w:rPr>
        <w:drawing>
          <wp:inline distT="0" distB="0" distL="0" distR="0" wp14:anchorId="7347A217" wp14:editId="112F8233">
            <wp:extent cx="2540000" cy="635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F9" w14:textId="77777777" w:rsidR="004522F4" w:rsidRPr="001B1A9D" w:rsidRDefault="004522F4"/>
    <w:p w14:paraId="43C4D880" w14:textId="006B08D8" w:rsidR="00F43986" w:rsidRPr="00B94D45" w:rsidRDefault="00134ED1" w:rsidP="00F4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and Technical Education Leadership</w:t>
      </w:r>
      <w:r w:rsidR="00BE6936" w:rsidRPr="00B94D45">
        <w:rPr>
          <w:b/>
          <w:sz w:val="28"/>
          <w:szCs w:val="28"/>
        </w:rPr>
        <w:t xml:space="preserve"> Committee</w:t>
      </w:r>
    </w:p>
    <w:p w14:paraId="2B100192" w14:textId="71952D3F" w:rsidR="00BE6936" w:rsidRDefault="00276C5F" w:rsidP="00F43986">
      <w:pPr>
        <w:jc w:val="center"/>
      </w:pPr>
      <w:r>
        <w:t>January 27, 2022</w:t>
      </w:r>
    </w:p>
    <w:p w14:paraId="66AD89E4" w14:textId="6D24A53B" w:rsidR="00F43986" w:rsidRPr="001B1A9D" w:rsidRDefault="00276C5F" w:rsidP="00546BCC">
      <w:pPr>
        <w:jc w:val="center"/>
      </w:pPr>
      <w:r>
        <w:t>2</w:t>
      </w:r>
      <w:r w:rsidR="00BE6936">
        <w:t xml:space="preserve">:00 </w:t>
      </w:r>
      <w:r w:rsidR="00B94D45">
        <w:t>p</w:t>
      </w:r>
      <w:r w:rsidR="00BE6936">
        <w:t>m</w:t>
      </w:r>
      <w:r>
        <w:t xml:space="preserve"> – 4</w:t>
      </w:r>
      <w:r w:rsidR="00BE6936">
        <w:t>:</w:t>
      </w:r>
      <w:r w:rsidR="00AA62A9">
        <w:t>00</w:t>
      </w:r>
      <w:r w:rsidR="00BE6936">
        <w:t xml:space="preserve"> </w:t>
      </w:r>
      <w:r w:rsidR="00B94D45">
        <w:t>pm</w:t>
      </w:r>
    </w:p>
    <w:p w14:paraId="5442A449" w14:textId="77777777" w:rsidR="00707D1F" w:rsidRDefault="00707D1F" w:rsidP="00707D1F">
      <w:pPr>
        <w:rPr>
          <w:szCs w:val="22"/>
        </w:rPr>
      </w:pPr>
    </w:p>
    <w:p w14:paraId="58A6600A" w14:textId="02F053C2" w:rsidR="00276C5F" w:rsidRDefault="00707D1F" w:rsidP="00276C5F">
      <w:pPr>
        <w:jc w:val="center"/>
        <w:rPr>
          <w:szCs w:val="22"/>
        </w:rPr>
      </w:pPr>
      <w:r>
        <w:rPr>
          <w:szCs w:val="22"/>
        </w:rPr>
        <w:t xml:space="preserve">Join Zoom Meeting: </w:t>
      </w:r>
    </w:p>
    <w:p w14:paraId="58C9F26C" w14:textId="7769A16B" w:rsidR="00FB516D" w:rsidRDefault="00E73180" w:rsidP="00276C5F">
      <w:pPr>
        <w:jc w:val="center"/>
        <w:rPr>
          <w:szCs w:val="22"/>
        </w:rPr>
      </w:pPr>
      <w:hyperlink r:id="rId9" w:history="1">
        <w:r w:rsidR="00FB516D" w:rsidRPr="00696EC5">
          <w:rPr>
            <w:rStyle w:val="Hyperlink"/>
            <w:szCs w:val="22"/>
          </w:rPr>
          <w:t>https://cccconfer.zoom.us/j/3279913568?pwd=MnErRVh4cXVYcHNUZ211NlE4Nm9nZz09</w:t>
        </w:r>
      </w:hyperlink>
    </w:p>
    <w:p w14:paraId="21793BFC" w14:textId="77777777" w:rsidR="00F43986" w:rsidRPr="001B1A9D" w:rsidRDefault="00F43986" w:rsidP="00F43986">
      <w:pPr>
        <w:jc w:val="center"/>
        <w:rPr>
          <w:b/>
        </w:rPr>
      </w:pPr>
    </w:p>
    <w:p w14:paraId="42FF07AA" w14:textId="7E65E3C3" w:rsidR="00F43986" w:rsidRPr="00DF049A" w:rsidRDefault="00DA6C4D" w:rsidP="00F439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Agenda</w:t>
      </w:r>
    </w:p>
    <w:p w14:paraId="4CD5EBC9" w14:textId="77777777" w:rsidR="00F43986" w:rsidRPr="001B1A9D" w:rsidRDefault="00F43986" w:rsidP="00F43986"/>
    <w:p w14:paraId="45C34E7E" w14:textId="43B43733" w:rsidR="00F43986" w:rsidRPr="00CD6A00" w:rsidRDefault="00F43986" w:rsidP="00F43986">
      <w:pPr>
        <w:rPr>
          <w:b/>
        </w:rPr>
      </w:pPr>
      <w:r w:rsidRPr="001B1A9D">
        <w:rPr>
          <w:b/>
        </w:rPr>
        <w:t>Members Present</w:t>
      </w:r>
      <w:r w:rsidRPr="001B1A9D">
        <w:t xml:space="preserve">: </w:t>
      </w:r>
      <w:r w:rsidR="00276C5F" w:rsidRPr="00CD6A00">
        <w:t xml:space="preserve">Juan Arzola (Chair), </w:t>
      </w:r>
      <w:r w:rsidR="002C1E04" w:rsidRPr="00CD6A00">
        <w:t>Ginni May (2</w:t>
      </w:r>
      <w:r w:rsidR="002C1E04" w:rsidRPr="00CD6A00">
        <w:rPr>
          <w:vertAlign w:val="superscript"/>
        </w:rPr>
        <w:t>nd</w:t>
      </w:r>
      <w:r w:rsidR="002C1E04" w:rsidRPr="00CD6A00">
        <w:t xml:space="preserve">), </w:t>
      </w:r>
      <w:r w:rsidR="00E0074E" w:rsidRPr="00CD6A00">
        <w:t xml:space="preserve">Amar Abbott, </w:t>
      </w:r>
      <w:r w:rsidR="002C1E04" w:rsidRPr="00CD6A00">
        <w:t xml:space="preserve">Leticia Barajas, Stephanie Clark, </w:t>
      </w:r>
      <w:r w:rsidR="000449EF" w:rsidRPr="00CD6A00">
        <w:t xml:space="preserve">Christie </w:t>
      </w:r>
      <w:r w:rsidR="002C1E04" w:rsidRPr="00CD6A00">
        <w:t xml:space="preserve">Dam, </w:t>
      </w:r>
      <w:r w:rsidR="00E0074E" w:rsidRPr="00CD6A00">
        <w:t xml:space="preserve">Rich Harlan, Carina Love, </w:t>
      </w:r>
      <w:r w:rsidR="002C1E04" w:rsidRPr="00CD6A00">
        <w:t xml:space="preserve">Brian Palmiter, </w:t>
      </w:r>
      <w:r w:rsidR="00B96EF0" w:rsidRPr="00CD6A00">
        <w:t xml:space="preserve">Claudia Ross-Ibarra, </w:t>
      </w:r>
      <w:r w:rsidR="00E8572C" w:rsidRPr="00CD6A00">
        <w:t xml:space="preserve">Douglas Sallade, </w:t>
      </w:r>
      <w:r w:rsidR="002C1E04" w:rsidRPr="00CD6A00">
        <w:t xml:space="preserve">Sharon Sampson, </w:t>
      </w:r>
      <w:r w:rsidR="005D7116" w:rsidRPr="00CD6A00">
        <w:t xml:space="preserve">Lynn Shaw </w:t>
      </w:r>
    </w:p>
    <w:p w14:paraId="6DB2A98C" w14:textId="77777777" w:rsidR="00F43986" w:rsidRPr="00CD6A00" w:rsidRDefault="00F43986" w:rsidP="00F43986"/>
    <w:p w14:paraId="7A1F642E" w14:textId="60997B19" w:rsidR="00F43986" w:rsidRDefault="0099636E" w:rsidP="00F43986">
      <w:r w:rsidRPr="00CD6A00">
        <w:rPr>
          <w:b/>
        </w:rPr>
        <w:t>Liaison</w:t>
      </w:r>
      <w:r w:rsidR="00F43986" w:rsidRPr="00CD6A00">
        <w:rPr>
          <w:b/>
        </w:rPr>
        <w:t>s</w:t>
      </w:r>
      <w:r w:rsidR="00F43986" w:rsidRPr="00CD6A00">
        <w:t xml:space="preserve">: </w:t>
      </w:r>
      <w:r w:rsidR="000C7580" w:rsidRPr="00CD6A00">
        <w:t>Debbie Vanschoelandt</w:t>
      </w:r>
      <w:r w:rsidRPr="00CD6A00">
        <w:t xml:space="preserve"> (ACCE)</w:t>
      </w:r>
    </w:p>
    <w:p w14:paraId="7B144F30" w14:textId="552ECDDC" w:rsidR="0099636E" w:rsidRDefault="0099636E" w:rsidP="00F43986"/>
    <w:p w14:paraId="7F9C60A3" w14:textId="644167C7" w:rsidR="0099636E" w:rsidRPr="001B1A9D" w:rsidRDefault="0099636E" w:rsidP="00F43986">
      <w:r w:rsidRPr="0099636E">
        <w:rPr>
          <w:b/>
        </w:rPr>
        <w:t>Guests</w:t>
      </w:r>
      <w:r>
        <w:t>:</w:t>
      </w:r>
    </w:p>
    <w:p w14:paraId="21533086" w14:textId="419C456E" w:rsidR="00F43986" w:rsidRDefault="00F43986" w:rsidP="00F43986"/>
    <w:p w14:paraId="5274C524" w14:textId="41906BEC" w:rsidR="000A2B4E" w:rsidRDefault="000A2B4E" w:rsidP="000A2B4E">
      <w:pPr>
        <w:pStyle w:val="ListParagraph"/>
        <w:numPr>
          <w:ilvl w:val="0"/>
          <w:numId w:val="18"/>
        </w:numPr>
      </w:pPr>
      <w:r>
        <w:t xml:space="preserve">Call to Order and </w:t>
      </w:r>
      <w:r w:rsidR="00B94D45" w:rsidRPr="001B1A9D">
        <w:t>Approval of Agenda</w:t>
      </w:r>
      <w:r w:rsidR="00E52397">
        <w:t xml:space="preserve"> </w:t>
      </w:r>
    </w:p>
    <w:p w14:paraId="1440FAC1" w14:textId="77777777" w:rsidR="000A2B4E" w:rsidRDefault="000A2B4E" w:rsidP="000A2B4E">
      <w:pPr>
        <w:pStyle w:val="ListParagraph"/>
        <w:ind w:left="1080"/>
      </w:pPr>
    </w:p>
    <w:p w14:paraId="2DDEA251" w14:textId="11A9843A" w:rsidR="000A2B4E" w:rsidRDefault="00DD5AFD" w:rsidP="000A2B4E">
      <w:pPr>
        <w:pStyle w:val="ListParagraph"/>
        <w:numPr>
          <w:ilvl w:val="0"/>
          <w:numId w:val="18"/>
        </w:numPr>
      </w:pPr>
      <w:r>
        <w:t xml:space="preserve">Approval of Past Meeting </w:t>
      </w:r>
      <w:r w:rsidR="008708B1">
        <w:t>Minutes</w:t>
      </w:r>
      <w:r w:rsidR="00A26E2B">
        <w:t xml:space="preserve"> </w:t>
      </w:r>
    </w:p>
    <w:p w14:paraId="5105C5A8" w14:textId="77777777" w:rsidR="000A2B4E" w:rsidRDefault="000A2B4E" w:rsidP="000A2B4E">
      <w:pPr>
        <w:pStyle w:val="ListParagraph"/>
      </w:pPr>
    </w:p>
    <w:p w14:paraId="22B30EC8" w14:textId="2259A15B" w:rsidR="000A2B4E" w:rsidRDefault="00D67337" w:rsidP="000A2B4E">
      <w:pPr>
        <w:pStyle w:val="ListParagraph"/>
        <w:numPr>
          <w:ilvl w:val="0"/>
          <w:numId w:val="18"/>
        </w:numPr>
      </w:pPr>
      <w:r>
        <w:t>Announcements</w:t>
      </w:r>
      <w:r w:rsidR="00433C8D">
        <w:rPr>
          <w:color w:val="FF0000"/>
        </w:rPr>
        <w:t xml:space="preserve"> </w:t>
      </w:r>
    </w:p>
    <w:p w14:paraId="4A4AC9C6" w14:textId="77777777" w:rsidR="000A2B4E" w:rsidRDefault="000A2B4E" w:rsidP="000A2B4E">
      <w:pPr>
        <w:pStyle w:val="ListParagraph"/>
      </w:pPr>
    </w:p>
    <w:p w14:paraId="370B55CC" w14:textId="638FF10E" w:rsidR="00E8572C" w:rsidRDefault="000A2B4E" w:rsidP="0077380C">
      <w:pPr>
        <w:pStyle w:val="ListParagraph"/>
        <w:numPr>
          <w:ilvl w:val="0"/>
          <w:numId w:val="18"/>
        </w:numPr>
      </w:pPr>
      <w:r>
        <w:t>Status of Previous Action Items</w:t>
      </w:r>
      <w:r w:rsidR="0066743B">
        <w:t xml:space="preserve"> </w:t>
      </w:r>
    </w:p>
    <w:p w14:paraId="0985BC12" w14:textId="77777777" w:rsidR="008575F9" w:rsidRDefault="008575F9" w:rsidP="00E8572C"/>
    <w:p w14:paraId="57211FCB" w14:textId="241F8D7D" w:rsidR="00627C37" w:rsidRDefault="008708B1" w:rsidP="00E8572C">
      <w:pPr>
        <w:pStyle w:val="ListParagraph"/>
        <w:numPr>
          <w:ilvl w:val="0"/>
          <w:numId w:val="18"/>
        </w:numPr>
      </w:pPr>
      <w:r>
        <w:t>CTE Liaison Memos</w:t>
      </w:r>
      <w:r w:rsidR="00D67337">
        <w:t xml:space="preserve"> –January Memo</w:t>
      </w:r>
      <w:r w:rsidR="009E7305">
        <w:t xml:space="preserve"> update</w:t>
      </w:r>
      <w:r w:rsidR="001C5D28">
        <w:t xml:space="preserve"> </w:t>
      </w:r>
    </w:p>
    <w:p w14:paraId="523F3233" w14:textId="77777777" w:rsidR="00E8572C" w:rsidRDefault="00E8572C" w:rsidP="00AA62A9"/>
    <w:p w14:paraId="626D1951" w14:textId="14AA7D77" w:rsidR="00E8572C" w:rsidRDefault="00E8572C" w:rsidP="00E8572C">
      <w:pPr>
        <w:pStyle w:val="ListParagraph"/>
        <w:numPr>
          <w:ilvl w:val="0"/>
          <w:numId w:val="18"/>
        </w:numPr>
      </w:pPr>
      <w:r>
        <w:t>Updates</w:t>
      </w:r>
    </w:p>
    <w:p w14:paraId="597A7414" w14:textId="77777777" w:rsidR="00C17D5C" w:rsidRDefault="00C17D5C" w:rsidP="00C17D5C">
      <w:pPr>
        <w:pStyle w:val="ListParagraph"/>
      </w:pPr>
    </w:p>
    <w:p w14:paraId="4FE940E2" w14:textId="67E916CD" w:rsidR="00FF62F0" w:rsidRDefault="00E8572C" w:rsidP="0066743B">
      <w:pPr>
        <w:pStyle w:val="ListParagraph"/>
        <w:numPr>
          <w:ilvl w:val="1"/>
          <w:numId w:val="18"/>
        </w:numPr>
      </w:pPr>
      <w:r w:rsidRPr="00E8572C">
        <w:t>CTE Coffee Hours</w:t>
      </w:r>
    </w:p>
    <w:p w14:paraId="4310F5C4" w14:textId="77777777" w:rsidR="00F86EE7" w:rsidRDefault="00F86EE7" w:rsidP="0066743B">
      <w:pP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21594537" w14:textId="013CC15C" w:rsidR="00F86EE7" w:rsidRDefault="00F86EE7" w:rsidP="00F86EE7">
      <w:pPr>
        <w:pStyle w:val="NormalWeb"/>
        <w:spacing w:before="0" w:beforeAutospacing="0" w:after="240" w:afterAutospacing="0"/>
        <w:ind w:left="1440"/>
        <w:rPr>
          <w:rStyle w:val="Hyperlink"/>
          <w:rFonts w:ascii="Lucida Grande" w:hAnsi="Lucida Grande" w:cs="Lucida Grande"/>
          <w:color w:val="044C7F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January 13, 2022 | 10:00am to 11:00am</w:t>
      </w:r>
      <w:r>
        <w:rPr>
          <w:rFonts w:ascii="Lucida Grande" w:hAnsi="Lucida Grande" w:cs="Lucida Grande"/>
          <w:color w:val="333333"/>
          <w:sz w:val="18"/>
          <w:szCs w:val="18"/>
        </w:rPr>
        <w:br/>
        <w:t>CTE Coffee Hour - DEI - host Sharon Sampson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DEI</w:t>
        </w:r>
      </w:hyperlink>
    </w:p>
    <w:p w14:paraId="1BA7D831" w14:textId="76B83114" w:rsidR="00E80BFE" w:rsidRPr="00F86EE7" w:rsidRDefault="00E80BFE" w:rsidP="00F86EE7">
      <w:pPr>
        <w:pStyle w:val="NormalWeb"/>
        <w:spacing w:before="0" w:beforeAutospacing="0" w:after="240" w:afterAutospacing="0"/>
        <w:ind w:left="144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Upcoming Coffee Hours</w:t>
      </w:r>
    </w:p>
    <w:p w14:paraId="1440320D" w14:textId="09E16223" w:rsidR="0066743B" w:rsidRDefault="0066743B" w:rsidP="00F86EE7">
      <w:pPr>
        <w:ind w:left="1440"/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February 9, 2022 | 9:00am to 10:00am</w:t>
      </w:r>
      <w:r>
        <w:rPr>
          <w:rFonts w:ascii="Lucida Grande" w:hAnsi="Lucida Grande" w:cs="Lucida Grande"/>
          <w:b/>
          <w:bCs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CBE - hosts Leticia Barajas and Brian Palmiter</w:t>
      </w:r>
      <w:r w:rsidR="005A2546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CBE</w:t>
        </w:r>
      </w:hyperlink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March 11, 2022 | 11:00am to noon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Teaching with Technology - host Amar Abbott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Teaching with Technology</w:t>
        </w:r>
      </w:hyperlink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lastRenderedPageBreak/>
        <w:t>April 27, 2022 | 9:00am to 10:00am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Double Duty Gateway Courses</w:t>
        </w:r>
      </w:hyperlink>
    </w:p>
    <w:p w14:paraId="21E64D27" w14:textId="77777777" w:rsidR="0066743B" w:rsidRDefault="0066743B" w:rsidP="0066743B"/>
    <w:p w14:paraId="74C8B153" w14:textId="267E8141" w:rsidR="00E8572C" w:rsidRDefault="00E8572C" w:rsidP="008708B1">
      <w:pPr>
        <w:pStyle w:val="ListParagraph"/>
        <w:numPr>
          <w:ilvl w:val="1"/>
          <w:numId w:val="18"/>
        </w:numPr>
      </w:pPr>
      <w:r w:rsidRPr="00E8572C">
        <w:t xml:space="preserve">CTE Liaison Chats </w:t>
      </w:r>
    </w:p>
    <w:p w14:paraId="7B477024" w14:textId="77777777" w:rsidR="00F86EE7" w:rsidRDefault="00F86EE7" w:rsidP="00F86EE7">
      <w:pPr>
        <w:pStyle w:val="ListParagraph"/>
        <w:ind w:left="1440"/>
      </w:pPr>
      <w:r w:rsidRPr="0066743B">
        <w:t>February 15, 1pm-2pm – How to be an Effective CTE Liaison</w:t>
      </w:r>
    </w:p>
    <w:p w14:paraId="401B8844" w14:textId="238EF31D" w:rsidR="00F86EE7" w:rsidRDefault="00F86EE7" w:rsidP="00F86EE7">
      <w:pPr>
        <w:pStyle w:val="ListParagraph"/>
        <w:ind w:left="1440"/>
      </w:pPr>
      <w:r w:rsidRPr="0066743B">
        <w:t xml:space="preserve">March 24, 2pm-3pm – CTE and Noncredit; Career and Noncredit </w:t>
      </w:r>
      <w:r>
        <w:t xml:space="preserve">Education </w:t>
      </w:r>
      <w:r w:rsidRPr="0066743B">
        <w:t xml:space="preserve">Institute </w:t>
      </w:r>
    </w:p>
    <w:p w14:paraId="5959B3A3" w14:textId="0D2E77C1" w:rsidR="00E8572C" w:rsidRDefault="00E8572C" w:rsidP="00E8572C"/>
    <w:p w14:paraId="63959975" w14:textId="5E31585A" w:rsidR="00707D1F" w:rsidRDefault="00AA62A9" w:rsidP="00707D1F">
      <w:pPr>
        <w:pStyle w:val="ListParagraph"/>
        <w:numPr>
          <w:ilvl w:val="0"/>
          <w:numId w:val="18"/>
        </w:numPr>
      </w:pPr>
      <w:r>
        <w:t>Career and Noncredit Education Institute planning</w:t>
      </w:r>
      <w:r w:rsidR="00C168C8">
        <w:t xml:space="preserve"> </w:t>
      </w:r>
    </w:p>
    <w:p w14:paraId="45F0A4E7" w14:textId="77777777" w:rsidR="00707D1F" w:rsidRDefault="00707D1F" w:rsidP="00707D1F">
      <w:pPr>
        <w:pStyle w:val="ListParagraph"/>
        <w:ind w:left="1080"/>
      </w:pPr>
    </w:p>
    <w:p w14:paraId="5DB86E38" w14:textId="07D06CB0" w:rsidR="001B28FA" w:rsidRDefault="00707D1F" w:rsidP="001B28FA">
      <w:pPr>
        <w:pStyle w:val="ListParagraph"/>
        <w:numPr>
          <w:ilvl w:val="1"/>
          <w:numId w:val="18"/>
        </w:numPr>
      </w:pPr>
      <w:proofErr w:type="spellStart"/>
      <w:r w:rsidRPr="00707D1F">
        <w:t>Googledrive</w:t>
      </w:r>
      <w:proofErr w:type="spellEnd"/>
      <w:r w:rsidRPr="00707D1F">
        <w:t xml:space="preserve">: </w:t>
      </w:r>
      <w:hyperlink r:id="rId14" w:anchor="gid=0" w:history="1">
        <w:r w:rsidR="001B28FA" w:rsidRPr="00696EC5">
          <w:rPr>
            <w:rStyle w:val="Hyperlink"/>
          </w:rPr>
          <w:t>https://docs.google.com/spreadsheets/d/16DdxjukF_BY15nySbZNCZ6E9epNTOjwlzHWXxAM5Uxc/edit#gid=0</w:t>
        </w:r>
      </w:hyperlink>
      <w:r w:rsidR="001B28FA">
        <w:t xml:space="preserve"> </w:t>
      </w:r>
    </w:p>
    <w:p w14:paraId="33406374" w14:textId="77777777" w:rsidR="000546C4" w:rsidRDefault="000546C4" w:rsidP="000546C4">
      <w:pPr>
        <w:pStyle w:val="ListParagraph"/>
        <w:ind w:left="1440"/>
      </w:pPr>
    </w:p>
    <w:p w14:paraId="59056E47" w14:textId="794BB024" w:rsidR="00707D1F" w:rsidRDefault="00707D1F" w:rsidP="000546C4">
      <w:pPr>
        <w:pStyle w:val="ListParagraph"/>
        <w:numPr>
          <w:ilvl w:val="1"/>
          <w:numId w:val="18"/>
        </w:numPr>
      </w:pPr>
      <w:r w:rsidRPr="000546C4">
        <w:t>Theme</w:t>
      </w:r>
      <w:r w:rsidR="000546C4" w:rsidRPr="000546C4">
        <w:t xml:space="preserve">: </w:t>
      </w:r>
      <w:r w:rsidR="00E80BFE" w:rsidRPr="00E80BFE">
        <w:rPr>
          <w:b/>
          <w:i/>
          <w:iCs/>
        </w:rPr>
        <w:t>Student-Centered Change: A Transformative Experience</w:t>
      </w:r>
    </w:p>
    <w:p w14:paraId="43F51BE7" w14:textId="3540D32C" w:rsidR="000546C4" w:rsidRPr="000546C4" w:rsidRDefault="000546C4" w:rsidP="000546C4">
      <w:pPr>
        <w:ind w:left="1440"/>
      </w:pPr>
      <w:r>
        <w:rPr>
          <w:rFonts w:eastAsiaTheme="minorEastAsia"/>
        </w:rPr>
        <w:t xml:space="preserve">Recommended by NCPTCE </w:t>
      </w:r>
      <w:r w:rsidR="00E80BFE">
        <w:rPr>
          <w:rFonts w:eastAsiaTheme="minorEastAsia"/>
        </w:rPr>
        <w:t>and</w:t>
      </w:r>
      <w:r>
        <w:rPr>
          <w:rFonts w:eastAsiaTheme="minorEastAsia"/>
        </w:rPr>
        <w:t xml:space="preserve"> CTELC</w:t>
      </w:r>
      <w:r w:rsidR="00E80BFE">
        <w:rPr>
          <w:rFonts w:eastAsiaTheme="minorEastAsia"/>
        </w:rPr>
        <w:t>. Pending approval by ASCCC Exec at Feb. meeting.</w:t>
      </w:r>
    </w:p>
    <w:p w14:paraId="29E62383" w14:textId="77777777" w:rsidR="00707D1F" w:rsidRDefault="00707D1F" w:rsidP="00707D1F"/>
    <w:p w14:paraId="10347951" w14:textId="7ED9637C" w:rsidR="00707D1F" w:rsidRDefault="00B94A17" w:rsidP="00707D1F">
      <w:pPr>
        <w:pStyle w:val="ListParagraph"/>
        <w:numPr>
          <w:ilvl w:val="1"/>
          <w:numId w:val="18"/>
        </w:numPr>
      </w:pPr>
      <w:r w:rsidRPr="00B94A17">
        <w:rPr>
          <w:color w:val="FF0000"/>
          <w:sz w:val="28"/>
          <w:szCs w:val="28"/>
        </w:rPr>
        <w:t>Action--</w:t>
      </w:r>
      <w:r w:rsidR="00707D1F">
        <w:t>Breakout Sessions/General Sessions</w:t>
      </w:r>
      <w:r w:rsidR="00E80BFE">
        <w:t xml:space="preserve"> (</w:t>
      </w:r>
      <w:r w:rsidR="00DD5AFD">
        <w:t>draft breakout session t</w:t>
      </w:r>
      <w:r>
        <w:t>itle</w:t>
      </w:r>
      <w:r w:rsidR="00DD5AFD">
        <w:t>s</w:t>
      </w:r>
      <w:r>
        <w:t>, identify a facilitator, as well as presenters).</w:t>
      </w:r>
    </w:p>
    <w:p w14:paraId="1A2B8CCF" w14:textId="1C043222" w:rsidR="0017238A" w:rsidRDefault="00B94A17" w:rsidP="00DA6C4D">
      <w:pPr>
        <w:pStyle w:val="ListParagraph"/>
        <w:numPr>
          <w:ilvl w:val="2"/>
          <w:numId w:val="18"/>
        </w:numPr>
      </w:pPr>
      <w:r>
        <w:t xml:space="preserve">List of </w:t>
      </w:r>
      <w:r w:rsidR="001B28FA">
        <w:t xml:space="preserve">CTE </w:t>
      </w:r>
      <w:r>
        <w:t>Sessions</w:t>
      </w:r>
      <w:r w:rsidR="004D0C79">
        <w:t xml:space="preserve"> </w:t>
      </w:r>
    </w:p>
    <w:p w14:paraId="26D80171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Baccalaureate Degrees – AB 927 </w:t>
      </w:r>
    </w:p>
    <w:p w14:paraId="47BC1448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Legislation and Advocacy – Working with the Legislature </w:t>
      </w:r>
    </w:p>
    <w:p w14:paraId="1562EBE5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Keeping your CTE curriculum current. Advisory committee input, local employers, &amp; regional consortia representatives. (The relevance of CTE Curriculum the Processes for updating and revising CTE Courses and Programs) </w:t>
      </w:r>
    </w:p>
    <w:p w14:paraId="0F006C96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CTE Minimum Qualifications Toolkit</w:t>
      </w:r>
    </w:p>
    <w:p w14:paraId="1E527968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Labor Market Information Review on emerging trends for CTE. </w:t>
      </w:r>
    </w:p>
    <w:p w14:paraId="5D08461F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Rethinking marketing strategies for recruitment to a broader diverse spectrum of students. </w:t>
      </w:r>
    </w:p>
    <w:p w14:paraId="21770E12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Credit for Prior learning (CTELC) &amp; CO (Presenters; Amar Abbott)</w:t>
      </w:r>
    </w:p>
    <w:p w14:paraId="546FB219" w14:textId="6F639736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Competency Based Education (CTELC)&amp; CO</w:t>
      </w:r>
    </w:p>
    <w:p w14:paraId="1A19EDF7" w14:textId="29258DA2" w:rsidR="001B28FA" w:rsidRDefault="001B28FA" w:rsidP="00B94A17">
      <w:pPr>
        <w:pStyle w:val="ListParagraph"/>
        <w:numPr>
          <w:ilvl w:val="2"/>
          <w:numId w:val="18"/>
        </w:numPr>
      </w:pPr>
      <w:r>
        <w:t>Co-sessions</w:t>
      </w:r>
      <w:r w:rsidR="00910B72">
        <w:t xml:space="preserve"> </w:t>
      </w:r>
    </w:p>
    <w:p w14:paraId="03794A29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Strong Workforce</w:t>
      </w:r>
    </w:p>
    <w:p w14:paraId="5F1EB2E0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Noncredit CTE Programs</w:t>
      </w:r>
    </w:p>
    <w:p w14:paraId="37C12D1E" w14:textId="4F69A3F1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Enrollment: How can we make it easier for students to enroll? Eliminating student barriers &amp; the Impact of AB 928 on pathways - help students enroll in CTE and/or pre-collegiate/NC courses (Presenters; Leticia Barajas + others) (Is there an exemplary program in our system we can highlight in this breakout?)</w:t>
      </w:r>
    </w:p>
    <w:p w14:paraId="0602A868" w14:textId="08ECA76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Staying informed?</w:t>
      </w:r>
    </w:p>
    <w:p w14:paraId="4A17E28A" w14:textId="77777777" w:rsidR="00BF4106" w:rsidRDefault="00BF4106" w:rsidP="00BF4106">
      <w:pPr>
        <w:pStyle w:val="ListParagraph"/>
      </w:pPr>
    </w:p>
    <w:p w14:paraId="297D61A6" w14:textId="4AF4FED1" w:rsidR="00BF4106" w:rsidRPr="00707D1F" w:rsidRDefault="00BF4106" w:rsidP="00707D1F">
      <w:pPr>
        <w:pStyle w:val="ListParagraph"/>
        <w:numPr>
          <w:ilvl w:val="1"/>
          <w:numId w:val="18"/>
        </w:numPr>
      </w:pPr>
      <w:r>
        <w:t>Outcomes</w:t>
      </w:r>
      <w:r w:rsidR="00B94A17">
        <w:t>—</w:t>
      </w:r>
      <w:r w:rsidR="00B94A17" w:rsidRPr="00B94A17">
        <w:rPr>
          <w:color w:val="1F497D" w:themeColor="text2"/>
        </w:rPr>
        <w:t>future agenda item</w:t>
      </w:r>
    </w:p>
    <w:p w14:paraId="1DE4B445" w14:textId="77777777" w:rsidR="008708B1" w:rsidRDefault="008708B1" w:rsidP="00707D1F"/>
    <w:p w14:paraId="30FCF28F" w14:textId="7FEE04B3" w:rsidR="008B3A64" w:rsidRDefault="00E73180" w:rsidP="008708B1">
      <w:pPr>
        <w:pStyle w:val="ListParagraph"/>
        <w:numPr>
          <w:ilvl w:val="0"/>
          <w:numId w:val="18"/>
        </w:numPr>
      </w:pPr>
      <w:hyperlink r:id="rId15" w:history="1">
        <w:r w:rsidR="008708B1" w:rsidRPr="008708B1">
          <w:rPr>
            <w:rStyle w:val="Hyperlink"/>
          </w:rPr>
          <w:t>Events</w:t>
        </w:r>
      </w:hyperlink>
    </w:p>
    <w:p w14:paraId="25E64BCC" w14:textId="450669E0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 xml:space="preserve">2022 Part-Time Faculty Institute </w:t>
      </w:r>
      <w:r w:rsidR="008708B1">
        <w:t xml:space="preserve">– </w:t>
      </w:r>
      <w:r w:rsidRPr="008B3A64">
        <w:t>Virtual Event February 10-11</w:t>
      </w:r>
      <w:r w:rsidR="00716D4F">
        <w:t>, 2022</w:t>
      </w:r>
    </w:p>
    <w:p w14:paraId="4047B4EB" w14:textId="34C7CF2C" w:rsidR="008708B1" w:rsidRDefault="008708B1" w:rsidP="008B3A64">
      <w:pPr>
        <w:pStyle w:val="ListParagraph"/>
        <w:numPr>
          <w:ilvl w:val="1"/>
          <w:numId w:val="18"/>
        </w:numPr>
      </w:pPr>
      <w:r>
        <w:t>2022 Accreditation Institute –Event February 2</w:t>
      </w:r>
      <w:r w:rsidR="000150FF" w:rsidRPr="000150FF">
        <w:rPr>
          <w:color w:val="FF0000"/>
        </w:rPr>
        <w:t>5</w:t>
      </w:r>
      <w:r>
        <w:t>-26, 2022</w:t>
      </w:r>
    </w:p>
    <w:p w14:paraId="332EF889" w14:textId="20B7586B" w:rsidR="008708B1" w:rsidRDefault="008708B1" w:rsidP="008B3A64">
      <w:pPr>
        <w:pStyle w:val="ListParagraph"/>
        <w:numPr>
          <w:ilvl w:val="1"/>
          <w:numId w:val="18"/>
        </w:numPr>
      </w:pPr>
      <w:r>
        <w:lastRenderedPageBreak/>
        <w:t>2022 Spring Plenary Session – Hybrid Event April 7-9, 2022</w:t>
      </w:r>
      <w:r w:rsidR="004E36BA">
        <w:t xml:space="preserve">, </w:t>
      </w:r>
    </w:p>
    <w:p w14:paraId="088F1B87" w14:textId="174D57BA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>2022 Career Noncredit</w:t>
      </w:r>
      <w:r w:rsidR="00F86EE7">
        <w:t xml:space="preserve"> Education</w:t>
      </w:r>
      <w:r w:rsidRPr="008B3A64">
        <w:t xml:space="preserve"> Institute May 12-14, </w:t>
      </w:r>
      <w:proofErr w:type="gramStart"/>
      <w:r w:rsidRPr="008B3A64">
        <w:t>2022</w:t>
      </w:r>
      <w:proofErr w:type="gramEnd"/>
      <w:r w:rsidRPr="008B3A64">
        <w:t xml:space="preserve"> Westin South Coast Plaza </w:t>
      </w:r>
    </w:p>
    <w:p w14:paraId="29E4D08D" w14:textId="6CE59FA9" w:rsidR="008575F9" w:rsidRPr="00E8572C" w:rsidRDefault="008575F9" w:rsidP="00E8572C"/>
    <w:p w14:paraId="055EABFB" w14:textId="01DAC61F" w:rsidR="00F26D3B" w:rsidRPr="001B1A9D" w:rsidRDefault="00F26D3B" w:rsidP="008575F9">
      <w:pPr>
        <w:pStyle w:val="ListParagraph"/>
        <w:numPr>
          <w:ilvl w:val="0"/>
          <w:numId w:val="18"/>
        </w:numPr>
      </w:pPr>
      <w:r>
        <w:t>Adjourn</w:t>
      </w:r>
      <w:r w:rsidR="00B64102">
        <w:t>ment</w:t>
      </w:r>
    </w:p>
    <w:p w14:paraId="343D7612" w14:textId="77777777" w:rsidR="004522F4" w:rsidRPr="001B1A9D" w:rsidRDefault="004522F4"/>
    <w:p w14:paraId="4F2F0F0A" w14:textId="77777777" w:rsidR="00D67337" w:rsidRDefault="00D67337" w:rsidP="00D67337"/>
    <w:p w14:paraId="0C6D7932" w14:textId="5B60C906" w:rsidR="00D67337" w:rsidRPr="00D67337" w:rsidRDefault="00D67337" w:rsidP="00D67337">
      <w:pPr>
        <w:jc w:val="center"/>
        <w:rPr>
          <w:b/>
        </w:rPr>
      </w:pPr>
      <w:r w:rsidRPr="00D67337">
        <w:rPr>
          <w:b/>
        </w:rPr>
        <w:t>Status of Previous Action Items</w:t>
      </w:r>
    </w:p>
    <w:p w14:paraId="266A65E9" w14:textId="77777777" w:rsidR="00D67337" w:rsidRDefault="00D67337" w:rsidP="00D67337"/>
    <w:p w14:paraId="4C759553" w14:textId="0FD6C3E7" w:rsidR="00F86EE7" w:rsidRPr="005E2DFE" w:rsidRDefault="00D67337" w:rsidP="005E2DFE">
      <w:pPr>
        <w:pStyle w:val="ListParagraph"/>
        <w:numPr>
          <w:ilvl w:val="0"/>
          <w:numId w:val="37"/>
        </w:numPr>
        <w:rPr>
          <w:rStyle w:val="Hyperlink"/>
          <w:color w:val="auto"/>
        </w:rPr>
      </w:pPr>
      <w:r w:rsidRPr="00D67337">
        <w:t>In Progress</w:t>
      </w:r>
    </w:p>
    <w:p w14:paraId="14BF2147" w14:textId="79B99EEE" w:rsidR="0066743B" w:rsidRDefault="0066743B" w:rsidP="0066743B">
      <w:pPr>
        <w:pStyle w:val="ListParagraph"/>
        <w:numPr>
          <w:ilvl w:val="0"/>
          <w:numId w:val="41"/>
        </w:numPr>
      </w:pPr>
      <w:r w:rsidRPr="0066743B">
        <w:t>CTE Liaison Chats for 2021-22</w:t>
      </w:r>
    </w:p>
    <w:p w14:paraId="47A9CB9A" w14:textId="1355F4CF" w:rsidR="0066743B" w:rsidRDefault="00F86EE7" w:rsidP="00707D1F">
      <w:pPr>
        <w:pStyle w:val="ListParagraph"/>
        <w:numPr>
          <w:ilvl w:val="0"/>
          <w:numId w:val="41"/>
        </w:numPr>
      </w:pPr>
      <w:r>
        <w:t>Career and Noncredit Education Institute</w:t>
      </w:r>
      <w:r w:rsidR="00C83202">
        <w:t xml:space="preserve"> </w:t>
      </w:r>
      <w:r w:rsidR="00C83202">
        <w:rPr>
          <w:color w:val="FF0000"/>
        </w:rPr>
        <w:t>Meeting with co-chairs and meeting topics and theme have been agreed upon.</w:t>
      </w:r>
      <w:r w:rsidR="005E1630">
        <w:rPr>
          <w:color w:val="FF0000"/>
        </w:rPr>
        <w:t xml:space="preserve"> See VII. b in agenda above.</w:t>
      </w:r>
    </w:p>
    <w:p w14:paraId="74009471" w14:textId="77777777" w:rsidR="00707D1F" w:rsidRDefault="00707D1F" w:rsidP="00707D1F">
      <w:pPr>
        <w:ind w:left="360"/>
      </w:pPr>
    </w:p>
    <w:p w14:paraId="46F1943C" w14:textId="57940EC8" w:rsidR="0066743B" w:rsidRDefault="00D67337" w:rsidP="0066743B">
      <w:pPr>
        <w:pStyle w:val="ListParagraph"/>
        <w:numPr>
          <w:ilvl w:val="0"/>
          <w:numId w:val="37"/>
        </w:numPr>
      </w:pPr>
      <w:r w:rsidRPr="00D67337">
        <w:t xml:space="preserve">Completed </w:t>
      </w:r>
    </w:p>
    <w:p w14:paraId="4418A7D5" w14:textId="667BDAFD" w:rsidR="0066743B" w:rsidRDefault="0066743B" w:rsidP="0066743B">
      <w:pPr>
        <w:pStyle w:val="ListParagraph"/>
        <w:numPr>
          <w:ilvl w:val="0"/>
          <w:numId w:val="42"/>
        </w:numPr>
      </w:pPr>
      <w:r>
        <w:t>CTE Coffee Hours scheduled for 2021-22</w:t>
      </w:r>
    </w:p>
    <w:p w14:paraId="1100BD4A" w14:textId="3A83ED0A" w:rsidR="0066743B" w:rsidRDefault="0066743B" w:rsidP="0066743B">
      <w:pPr>
        <w:pStyle w:val="ListParagraph"/>
        <w:numPr>
          <w:ilvl w:val="0"/>
          <w:numId w:val="42"/>
        </w:numPr>
      </w:pPr>
      <w:r>
        <w:t xml:space="preserve">Letter to Liaisons: </w:t>
      </w:r>
      <w:hyperlink r:id="rId16" w:history="1">
        <w:r w:rsidRPr="00405808">
          <w:rPr>
            <w:rStyle w:val="Hyperlink"/>
          </w:rPr>
          <w:t>https://asccc.org/sites/default/files/CTE%20Liaison%20Letter%2010-27-21.pdf</w:t>
        </w:r>
      </w:hyperlink>
      <w:r>
        <w:t xml:space="preserve"> </w:t>
      </w:r>
      <w:r w:rsidR="005C688A">
        <w:t xml:space="preserve"> </w:t>
      </w:r>
      <w:r w:rsidR="005C688A">
        <w:rPr>
          <w:color w:val="FF0000"/>
        </w:rPr>
        <w:t>Will be posted as soon as ASCCC new website is finalized.</w:t>
      </w:r>
    </w:p>
    <w:p w14:paraId="55E86C01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21.01 S21 </w:t>
      </w:r>
      <w:hyperlink r:id="rId17" w:history="1">
        <w:r w:rsidRPr="00E8572C">
          <w:rPr>
            <w:rStyle w:val="Hyperlink"/>
          </w:rPr>
          <w:t>Collaborate with Regional Consortia</w:t>
        </w:r>
      </w:hyperlink>
    </w:p>
    <w:p w14:paraId="5084505B" w14:textId="6DA593A7" w:rsidR="005E2DFE" w:rsidRPr="00707D1F" w:rsidRDefault="00DD5AFD" w:rsidP="005E2DFE">
      <w:pPr>
        <w:pStyle w:val="ListParagraph"/>
        <w:numPr>
          <w:ilvl w:val="1"/>
          <w:numId w:val="42"/>
        </w:numPr>
        <w:rPr>
          <w:rStyle w:val="Hyperlink"/>
          <w:color w:val="auto"/>
        </w:rPr>
      </w:pPr>
      <w:r>
        <w:rPr>
          <w:rStyle w:val="Hyperlink"/>
          <w:color w:val="auto"/>
        </w:rPr>
        <w:t>ASCCC Executive Board consented to CTELC request to engage in collaboration with Regional Consortia</w:t>
      </w:r>
      <w:r w:rsidR="005E2DFE">
        <w:rPr>
          <w:rStyle w:val="Hyperlink"/>
          <w:color w:val="auto"/>
        </w:rPr>
        <w:t>.</w:t>
      </w:r>
      <w:r w:rsidR="00EE31A5">
        <w:rPr>
          <w:rStyle w:val="Hyperlink"/>
          <w:color w:val="auto"/>
        </w:rPr>
        <w:t xml:space="preserve"> </w:t>
      </w:r>
    </w:p>
    <w:p w14:paraId="42C605CC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21.02 S21 </w:t>
      </w:r>
      <w:hyperlink r:id="rId18" w:history="1">
        <w:r w:rsidRPr="00E8572C">
          <w:rPr>
            <w:rStyle w:val="Hyperlink"/>
          </w:rPr>
          <w:t>Prioritizing System Support for the ECE/EDU Education and Human Development Sector</w:t>
        </w:r>
      </w:hyperlink>
    </w:p>
    <w:p w14:paraId="42EA5CA3" w14:textId="0E4F9B1A" w:rsidR="00A8594F" w:rsidRPr="00D67337" w:rsidRDefault="005E2DFE" w:rsidP="00A8594F">
      <w:pPr>
        <w:pStyle w:val="ListParagraph"/>
        <w:numPr>
          <w:ilvl w:val="1"/>
          <w:numId w:val="42"/>
        </w:numPr>
      </w:pPr>
      <w:r>
        <w:rPr>
          <w:rStyle w:val="Hyperlink"/>
          <w:color w:val="auto"/>
        </w:rPr>
        <w:t xml:space="preserve">Rostrum article </w:t>
      </w:r>
      <w:r w:rsidR="00DD5AFD">
        <w:rPr>
          <w:rStyle w:val="Hyperlink"/>
          <w:color w:val="auto"/>
        </w:rPr>
        <w:t xml:space="preserve">was submitted by </w:t>
      </w:r>
      <w:r>
        <w:rPr>
          <w:rStyle w:val="Hyperlink"/>
          <w:color w:val="auto"/>
        </w:rPr>
        <w:t>Kathleen White, CCSF and others</w:t>
      </w:r>
      <w:r w:rsidR="00DD5AFD">
        <w:rPr>
          <w:rStyle w:val="Hyperlink"/>
          <w:color w:val="auto"/>
        </w:rPr>
        <w:t>.</w:t>
      </w:r>
    </w:p>
    <w:p w14:paraId="6AD49E5D" w14:textId="15884A54" w:rsidR="000A0E9E" w:rsidRPr="00D67337" w:rsidRDefault="000A0E9E" w:rsidP="00D67337"/>
    <w:sectPr w:rsidR="000A0E9E" w:rsidRPr="00D67337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1F6"/>
    <w:multiLevelType w:val="hybridMultilevel"/>
    <w:tmpl w:val="AF6A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48"/>
    <w:multiLevelType w:val="hybridMultilevel"/>
    <w:tmpl w:val="B76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5D"/>
    <w:multiLevelType w:val="hybridMultilevel"/>
    <w:tmpl w:val="02EA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B"/>
    <w:multiLevelType w:val="hybridMultilevel"/>
    <w:tmpl w:val="D46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79E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41F"/>
    <w:multiLevelType w:val="hybridMultilevel"/>
    <w:tmpl w:val="63682CAC"/>
    <w:lvl w:ilvl="0" w:tplc="B2A0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DD9"/>
    <w:multiLevelType w:val="hybridMultilevel"/>
    <w:tmpl w:val="E77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A34"/>
    <w:multiLevelType w:val="hybridMultilevel"/>
    <w:tmpl w:val="49A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547"/>
    <w:multiLevelType w:val="hybridMultilevel"/>
    <w:tmpl w:val="F7728F68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B9C8B39C">
      <w:start w:val="1"/>
      <w:numFmt w:val="lowerLetter"/>
      <w:lvlText w:val="%2."/>
      <w:lvlJc w:val="left"/>
      <w:pPr>
        <w:ind w:left="14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D10"/>
    <w:multiLevelType w:val="hybridMultilevel"/>
    <w:tmpl w:val="3498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37317"/>
    <w:multiLevelType w:val="hybridMultilevel"/>
    <w:tmpl w:val="0AB2B092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220D"/>
    <w:multiLevelType w:val="hybridMultilevel"/>
    <w:tmpl w:val="04E886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5B436DF"/>
    <w:multiLevelType w:val="hybridMultilevel"/>
    <w:tmpl w:val="CD6C4618"/>
    <w:lvl w:ilvl="0" w:tplc="94063D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0F62"/>
    <w:multiLevelType w:val="hybridMultilevel"/>
    <w:tmpl w:val="96B4D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F67112"/>
    <w:multiLevelType w:val="hybridMultilevel"/>
    <w:tmpl w:val="116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F3D74"/>
    <w:multiLevelType w:val="hybridMultilevel"/>
    <w:tmpl w:val="717E5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6C9"/>
    <w:multiLevelType w:val="hybridMultilevel"/>
    <w:tmpl w:val="375EA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F5"/>
    <w:multiLevelType w:val="hybridMultilevel"/>
    <w:tmpl w:val="F39AE8F2"/>
    <w:lvl w:ilvl="0" w:tplc="1F705BBC">
      <w:start w:val="1"/>
      <w:numFmt w:val="lowerLetter"/>
      <w:lvlText w:val="%1."/>
      <w:lvlJc w:val="left"/>
      <w:pPr>
        <w:ind w:left="720" w:hanging="360"/>
      </w:pPr>
    </w:lvl>
    <w:lvl w:ilvl="1" w:tplc="C40CBAA6">
      <w:start w:val="1"/>
      <w:numFmt w:val="lowerLetter"/>
      <w:lvlText w:val="%2."/>
      <w:lvlJc w:val="left"/>
      <w:pPr>
        <w:ind w:left="1440" w:hanging="360"/>
      </w:pPr>
    </w:lvl>
    <w:lvl w:ilvl="2" w:tplc="F206956E">
      <w:start w:val="1"/>
      <w:numFmt w:val="lowerRoman"/>
      <w:lvlText w:val="%3."/>
      <w:lvlJc w:val="right"/>
      <w:pPr>
        <w:ind w:left="2160" w:hanging="180"/>
      </w:pPr>
    </w:lvl>
    <w:lvl w:ilvl="3" w:tplc="09D21762">
      <w:start w:val="1"/>
      <w:numFmt w:val="decimal"/>
      <w:lvlText w:val="%4."/>
      <w:lvlJc w:val="left"/>
      <w:pPr>
        <w:ind w:left="2880" w:hanging="360"/>
      </w:pPr>
    </w:lvl>
    <w:lvl w:ilvl="4" w:tplc="57DE66C8">
      <w:start w:val="1"/>
      <w:numFmt w:val="lowerLetter"/>
      <w:lvlText w:val="%5."/>
      <w:lvlJc w:val="left"/>
      <w:pPr>
        <w:ind w:left="3600" w:hanging="360"/>
      </w:pPr>
    </w:lvl>
    <w:lvl w:ilvl="5" w:tplc="86B2F494">
      <w:start w:val="1"/>
      <w:numFmt w:val="lowerRoman"/>
      <w:lvlText w:val="%6."/>
      <w:lvlJc w:val="right"/>
      <w:pPr>
        <w:ind w:left="4320" w:hanging="180"/>
      </w:pPr>
    </w:lvl>
    <w:lvl w:ilvl="6" w:tplc="5840F468">
      <w:start w:val="1"/>
      <w:numFmt w:val="decimal"/>
      <w:lvlText w:val="%7."/>
      <w:lvlJc w:val="left"/>
      <w:pPr>
        <w:ind w:left="5040" w:hanging="360"/>
      </w:pPr>
    </w:lvl>
    <w:lvl w:ilvl="7" w:tplc="BF92BF36">
      <w:start w:val="1"/>
      <w:numFmt w:val="lowerLetter"/>
      <w:lvlText w:val="%8."/>
      <w:lvlJc w:val="left"/>
      <w:pPr>
        <w:ind w:left="5760" w:hanging="360"/>
      </w:pPr>
    </w:lvl>
    <w:lvl w:ilvl="8" w:tplc="130E530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06B74"/>
    <w:multiLevelType w:val="multilevel"/>
    <w:tmpl w:val="3D905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A66CA"/>
    <w:multiLevelType w:val="hybridMultilevel"/>
    <w:tmpl w:val="177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BD6"/>
    <w:multiLevelType w:val="hybridMultilevel"/>
    <w:tmpl w:val="04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367"/>
    <w:multiLevelType w:val="hybridMultilevel"/>
    <w:tmpl w:val="49CE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0E9C"/>
    <w:multiLevelType w:val="multilevel"/>
    <w:tmpl w:val="676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25F6A"/>
    <w:multiLevelType w:val="hybridMultilevel"/>
    <w:tmpl w:val="78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5F98"/>
    <w:multiLevelType w:val="hybridMultilevel"/>
    <w:tmpl w:val="75ACD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3DB"/>
    <w:multiLevelType w:val="multilevel"/>
    <w:tmpl w:val="A3A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A2C58"/>
    <w:multiLevelType w:val="hybridMultilevel"/>
    <w:tmpl w:val="8F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449"/>
    <w:multiLevelType w:val="multilevel"/>
    <w:tmpl w:val="F5125C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638C7"/>
    <w:multiLevelType w:val="hybridMultilevel"/>
    <w:tmpl w:val="2B0CE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AD558C"/>
    <w:multiLevelType w:val="multilevel"/>
    <w:tmpl w:val="3F5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6AE"/>
    <w:multiLevelType w:val="multilevel"/>
    <w:tmpl w:val="FA72AB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62597"/>
    <w:multiLevelType w:val="hybridMultilevel"/>
    <w:tmpl w:val="93220024"/>
    <w:lvl w:ilvl="0" w:tplc="B29469A2">
      <w:start w:val="1"/>
      <w:numFmt w:val="decimal"/>
      <w:lvlText w:val="%1."/>
      <w:lvlJc w:val="left"/>
      <w:pPr>
        <w:ind w:left="720" w:hanging="360"/>
      </w:pPr>
    </w:lvl>
    <w:lvl w:ilvl="1" w:tplc="EA405F18">
      <w:start w:val="1"/>
      <w:numFmt w:val="lowerLetter"/>
      <w:lvlText w:val="%2."/>
      <w:lvlJc w:val="left"/>
      <w:pPr>
        <w:ind w:left="1440" w:hanging="360"/>
      </w:pPr>
    </w:lvl>
    <w:lvl w:ilvl="2" w:tplc="8CC85D1E">
      <w:start w:val="1"/>
      <w:numFmt w:val="lowerRoman"/>
      <w:lvlText w:val="%3."/>
      <w:lvlJc w:val="right"/>
      <w:pPr>
        <w:ind w:left="2160" w:hanging="180"/>
      </w:pPr>
    </w:lvl>
    <w:lvl w:ilvl="3" w:tplc="D804A900">
      <w:start w:val="1"/>
      <w:numFmt w:val="decimal"/>
      <w:lvlText w:val="%4."/>
      <w:lvlJc w:val="left"/>
      <w:pPr>
        <w:ind w:left="2880" w:hanging="360"/>
      </w:pPr>
    </w:lvl>
    <w:lvl w:ilvl="4" w:tplc="D4D8D9B8">
      <w:start w:val="1"/>
      <w:numFmt w:val="lowerLetter"/>
      <w:lvlText w:val="%5."/>
      <w:lvlJc w:val="left"/>
      <w:pPr>
        <w:ind w:left="3600" w:hanging="360"/>
      </w:pPr>
    </w:lvl>
    <w:lvl w:ilvl="5" w:tplc="02E45F5C">
      <w:start w:val="1"/>
      <w:numFmt w:val="lowerRoman"/>
      <w:lvlText w:val="%6."/>
      <w:lvlJc w:val="right"/>
      <w:pPr>
        <w:ind w:left="4320" w:hanging="180"/>
      </w:pPr>
    </w:lvl>
    <w:lvl w:ilvl="6" w:tplc="E182F346">
      <w:start w:val="1"/>
      <w:numFmt w:val="decimal"/>
      <w:lvlText w:val="%7."/>
      <w:lvlJc w:val="left"/>
      <w:pPr>
        <w:ind w:left="5040" w:hanging="360"/>
      </w:pPr>
    </w:lvl>
    <w:lvl w:ilvl="7" w:tplc="8B98E7BC">
      <w:start w:val="1"/>
      <w:numFmt w:val="lowerLetter"/>
      <w:lvlText w:val="%8."/>
      <w:lvlJc w:val="left"/>
      <w:pPr>
        <w:ind w:left="5760" w:hanging="360"/>
      </w:pPr>
    </w:lvl>
    <w:lvl w:ilvl="8" w:tplc="93A6BC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45"/>
    <w:multiLevelType w:val="hybridMultilevel"/>
    <w:tmpl w:val="6A7EEBFE"/>
    <w:lvl w:ilvl="0" w:tplc="34806206">
      <w:start w:val="1"/>
      <w:numFmt w:val="decimal"/>
      <w:lvlText w:val="%1."/>
      <w:lvlJc w:val="left"/>
      <w:pPr>
        <w:ind w:left="720" w:hanging="360"/>
      </w:pPr>
    </w:lvl>
    <w:lvl w:ilvl="1" w:tplc="F43071AE">
      <w:start w:val="1"/>
      <w:numFmt w:val="lowerLetter"/>
      <w:lvlText w:val="%2."/>
      <w:lvlJc w:val="left"/>
      <w:pPr>
        <w:ind w:left="1440" w:hanging="360"/>
      </w:pPr>
    </w:lvl>
    <w:lvl w:ilvl="2" w:tplc="886C1FA8">
      <w:start w:val="1"/>
      <w:numFmt w:val="lowerRoman"/>
      <w:lvlText w:val="%3."/>
      <w:lvlJc w:val="right"/>
      <w:pPr>
        <w:ind w:left="2160" w:hanging="180"/>
      </w:pPr>
    </w:lvl>
    <w:lvl w:ilvl="3" w:tplc="F114349C">
      <w:start w:val="1"/>
      <w:numFmt w:val="decimal"/>
      <w:lvlText w:val="%4."/>
      <w:lvlJc w:val="left"/>
      <w:pPr>
        <w:ind w:left="2880" w:hanging="360"/>
      </w:pPr>
    </w:lvl>
    <w:lvl w:ilvl="4" w:tplc="CCD6E368">
      <w:start w:val="1"/>
      <w:numFmt w:val="lowerLetter"/>
      <w:lvlText w:val="%5."/>
      <w:lvlJc w:val="left"/>
      <w:pPr>
        <w:ind w:left="3600" w:hanging="360"/>
      </w:pPr>
    </w:lvl>
    <w:lvl w:ilvl="5" w:tplc="870AF2D4">
      <w:start w:val="1"/>
      <w:numFmt w:val="lowerRoman"/>
      <w:lvlText w:val="%6."/>
      <w:lvlJc w:val="right"/>
      <w:pPr>
        <w:ind w:left="4320" w:hanging="180"/>
      </w:pPr>
    </w:lvl>
    <w:lvl w:ilvl="6" w:tplc="63EE1EC4">
      <w:start w:val="1"/>
      <w:numFmt w:val="decimal"/>
      <w:lvlText w:val="%7."/>
      <w:lvlJc w:val="left"/>
      <w:pPr>
        <w:ind w:left="5040" w:hanging="360"/>
      </w:pPr>
    </w:lvl>
    <w:lvl w:ilvl="7" w:tplc="A3F8E21E">
      <w:start w:val="1"/>
      <w:numFmt w:val="lowerLetter"/>
      <w:lvlText w:val="%8."/>
      <w:lvlJc w:val="left"/>
      <w:pPr>
        <w:ind w:left="5760" w:hanging="360"/>
      </w:pPr>
    </w:lvl>
    <w:lvl w:ilvl="8" w:tplc="550067E8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51223">
    <w:abstractNumId w:val="2"/>
  </w:num>
  <w:num w:numId="2" w16cid:durableId="882910000">
    <w:abstractNumId w:val="15"/>
  </w:num>
  <w:num w:numId="3" w16cid:durableId="2034569508">
    <w:abstractNumId w:val="5"/>
  </w:num>
  <w:num w:numId="4" w16cid:durableId="1365861670">
    <w:abstractNumId w:val="23"/>
  </w:num>
  <w:num w:numId="5" w16cid:durableId="1364210397">
    <w:abstractNumId w:val="31"/>
  </w:num>
  <w:num w:numId="6" w16cid:durableId="1309280316">
    <w:abstractNumId w:val="38"/>
  </w:num>
  <w:num w:numId="7" w16cid:durableId="1506673799">
    <w:abstractNumId w:val="7"/>
  </w:num>
  <w:num w:numId="8" w16cid:durableId="570848907">
    <w:abstractNumId w:val="18"/>
  </w:num>
  <w:num w:numId="9" w16cid:durableId="89130972">
    <w:abstractNumId w:val="16"/>
  </w:num>
  <w:num w:numId="10" w16cid:durableId="798495172">
    <w:abstractNumId w:val="8"/>
  </w:num>
  <w:num w:numId="11" w16cid:durableId="1536773153">
    <w:abstractNumId w:val="11"/>
  </w:num>
  <w:num w:numId="12" w16cid:durableId="1084566512">
    <w:abstractNumId w:val="14"/>
  </w:num>
  <w:num w:numId="13" w16cid:durableId="1089471259">
    <w:abstractNumId w:val="9"/>
  </w:num>
  <w:num w:numId="14" w16cid:durableId="1111167469">
    <w:abstractNumId w:val="27"/>
  </w:num>
  <w:num w:numId="15" w16cid:durableId="1723484645">
    <w:abstractNumId w:val="3"/>
  </w:num>
  <w:num w:numId="16" w16cid:durableId="336352630">
    <w:abstractNumId w:val="1"/>
  </w:num>
  <w:num w:numId="17" w16cid:durableId="141892516">
    <w:abstractNumId w:val="17"/>
  </w:num>
  <w:num w:numId="18" w16cid:durableId="599411258">
    <w:abstractNumId w:val="6"/>
  </w:num>
  <w:num w:numId="19" w16cid:durableId="884096367">
    <w:abstractNumId w:val="24"/>
  </w:num>
  <w:num w:numId="20" w16cid:durableId="773794007">
    <w:abstractNumId w:val="33"/>
  </w:num>
  <w:num w:numId="21" w16cid:durableId="486827992">
    <w:abstractNumId w:val="30"/>
  </w:num>
  <w:num w:numId="22" w16cid:durableId="343629381">
    <w:abstractNumId w:val="0"/>
  </w:num>
  <w:num w:numId="23" w16cid:durableId="599727507">
    <w:abstractNumId w:val="39"/>
  </w:num>
  <w:num w:numId="24" w16cid:durableId="1501115236">
    <w:abstractNumId w:val="35"/>
  </w:num>
  <w:num w:numId="25" w16cid:durableId="2022972609">
    <w:abstractNumId w:val="28"/>
  </w:num>
  <w:num w:numId="26" w16cid:durableId="1961448438">
    <w:abstractNumId w:val="13"/>
  </w:num>
  <w:num w:numId="27" w16cid:durableId="1094785372">
    <w:abstractNumId w:val="36"/>
  </w:num>
  <w:num w:numId="28" w16cid:durableId="681858836">
    <w:abstractNumId w:val="10"/>
  </w:num>
  <w:num w:numId="29" w16cid:durableId="601573056">
    <w:abstractNumId w:val="40"/>
  </w:num>
  <w:num w:numId="30" w16cid:durableId="2101872756">
    <w:abstractNumId w:val="12"/>
  </w:num>
  <w:num w:numId="31" w16cid:durableId="706567260">
    <w:abstractNumId w:val="37"/>
  </w:num>
  <w:num w:numId="32" w16cid:durableId="763379778">
    <w:abstractNumId w:val="41"/>
  </w:num>
  <w:num w:numId="33" w16cid:durableId="1667635589">
    <w:abstractNumId w:val="22"/>
  </w:num>
  <w:num w:numId="34" w16cid:durableId="950016473">
    <w:abstractNumId w:val="34"/>
  </w:num>
  <w:num w:numId="35" w16cid:durableId="1904019263">
    <w:abstractNumId w:val="26"/>
  </w:num>
  <w:num w:numId="36" w16cid:durableId="3635535">
    <w:abstractNumId w:val="25"/>
  </w:num>
  <w:num w:numId="37" w16cid:durableId="1831827435">
    <w:abstractNumId w:val="21"/>
  </w:num>
  <w:num w:numId="38" w16cid:durableId="1106652525">
    <w:abstractNumId w:val="20"/>
  </w:num>
  <w:num w:numId="39" w16cid:durableId="49499083">
    <w:abstractNumId w:val="29"/>
  </w:num>
  <w:num w:numId="40" w16cid:durableId="2122991583">
    <w:abstractNumId w:val="4"/>
  </w:num>
  <w:num w:numId="41" w16cid:durableId="1758625239">
    <w:abstractNumId w:val="19"/>
  </w:num>
  <w:num w:numId="42" w16cid:durableId="9115454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0"/>
    <w:rsid w:val="00001895"/>
    <w:rsid w:val="000150FF"/>
    <w:rsid w:val="000277EA"/>
    <w:rsid w:val="000318CF"/>
    <w:rsid w:val="00035F97"/>
    <w:rsid w:val="000449EF"/>
    <w:rsid w:val="000546C4"/>
    <w:rsid w:val="000609CB"/>
    <w:rsid w:val="00071B41"/>
    <w:rsid w:val="0009128E"/>
    <w:rsid w:val="000A0E9E"/>
    <w:rsid w:val="000A2B4E"/>
    <w:rsid w:val="000B6BB4"/>
    <w:rsid w:val="000C7580"/>
    <w:rsid w:val="000D09A1"/>
    <w:rsid w:val="000E7E7B"/>
    <w:rsid w:val="000F15AA"/>
    <w:rsid w:val="0011079F"/>
    <w:rsid w:val="00115632"/>
    <w:rsid w:val="00121491"/>
    <w:rsid w:val="00134ED1"/>
    <w:rsid w:val="00163712"/>
    <w:rsid w:val="001718D5"/>
    <w:rsid w:val="0017238A"/>
    <w:rsid w:val="001777DE"/>
    <w:rsid w:val="001863C4"/>
    <w:rsid w:val="001A7433"/>
    <w:rsid w:val="001B1A9D"/>
    <w:rsid w:val="001B28FA"/>
    <w:rsid w:val="001C14EC"/>
    <w:rsid w:val="001C5D28"/>
    <w:rsid w:val="001C6F8A"/>
    <w:rsid w:val="001E12C9"/>
    <w:rsid w:val="001E26A4"/>
    <w:rsid w:val="001F136D"/>
    <w:rsid w:val="0020409B"/>
    <w:rsid w:val="002210AB"/>
    <w:rsid w:val="00251360"/>
    <w:rsid w:val="00276C5F"/>
    <w:rsid w:val="00286890"/>
    <w:rsid w:val="0029193D"/>
    <w:rsid w:val="00291950"/>
    <w:rsid w:val="002C111F"/>
    <w:rsid w:val="002C1E04"/>
    <w:rsid w:val="002D6257"/>
    <w:rsid w:val="002D7A7F"/>
    <w:rsid w:val="002F39AE"/>
    <w:rsid w:val="002F74DE"/>
    <w:rsid w:val="00321FBB"/>
    <w:rsid w:val="003506CF"/>
    <w:rsid w:val="003530DC"/>
    <w:rsid w:val="0037077D"/>
    <w:rsid w:val="003761CC"/>
    <w:rsid w:val="003A1DDC"/>
    <w:rsid w:val="003A2E26"/>
    <w:rsid w:val="003D55CF"/>
    <w:rsid w:val="003E3527"/>
    <w:rsid w:val="0043073C"/>
    <w:rsid w:val="00433C8D"/>
    <w:rsid w:val="00437702"/>
    <w:rsid w:val="00446D77"/>
    <w:rsid w:val="00447242"/>
    <w:rsid w:val="004522F4"/>
    <w:rsid w:val="004657FF"/>
    <w:rsid w:val="00480371"/>
    <w:rsid w:val="004A7325"/>
    <w:rsid w:val="004B4C7E"/>
    <w:rsid w:val="004C34FF"/>
    <w:rsid w:val="004D090D"/>
    <w:rsid w:val="004D0C79"/>
    <w:rsid w:val="004E36BA"/>
    <w:rsid w:val="005100FA"/>
    <w:rsid w:val="00514DB4"/>
    <w:rsid w:val="005151F4"/>
    <w:rsid w:val="00521B1F"/>
    <w:rsid w:val="0053122F"/>
    <w:rsid w:val="00546BCC"/>
    <w:rsid w:val="005736AE"/>
    <w:rsid w:val="00577263"/>
    <w:rsid w:val="005867E1"/>
    <w:rsid w:val="005A2546"/>
    <w:rsid w:val="005B3FE1"/>
    <w:rsid w:val="005C29B4"/>
    <w:rsid w:val="005C688A"/>
    <w:rsid w:val="005D7116"/>
    <w:rsid w:val="005E1630"/>
    <w:rsid w:val="005E2DFE"/>
    <w:rsid w:val="00627C37"/>
    <w:rsid w:val="006558FF"/>
    <w:rsid w:val="00662558"/>
    <w:rsid w:val="00663472"/>
    <w:rsid w:val="0066501E"/>
    <w:rsid w:val="0066743B"/>
    <w:rsid w:val="006717F0"/>
    <w:rsid w:val="0067488D"/>
    <w:rsid w:val="006820E4"/>
    <w:rsid w:val="006A579F"/>
    <w:rsid w:val="006B0D85"/>
    <w:rsid w:val="006B318A"/>
    <w:rsid w:val="006B7FBC"/>
    <w:rsid w:val="006E3030"/>
    <w:rsid w:val="006E5319"/>
    <w:rsid w:val="00707D1F"/>
    <w:rsid w:val="00716D4F"/>
    <w:rsid w:val="007234DD"/>
    <w:rsid w:val="00737A1F"/>
    <w:rsid w:val="00745FAA"/>
    <w:rsid w:val="0077380C"/>
    <w:rsid w:val="00787456"/>
    <w:rsid w:val="00796488"/>
    <w:rsid w:val="007A0A1A"/>
    <w:rsid w:val="007B4200"/>
    <w:rsid w:val="007C7042"/>
    <w:rsid w:val="007C7486"/>
    <w:rsid w:val="007D1D50"/>
    <w:rsid w:val="007E66EC"/>
    <w:rsid w:val="007F34EA"/>
    <w:rsid w:val="00802DB1"/>
    <w:rsid w:val="00815696"/>
    <w:rsid w:val="008319CD"/>
    <w:rsid w:val="00831C18"/>
    <w:rsid w:val="008575F9"/>
    <w:rsid w:val="00864D8F"/>
    <w:rsid w:val="008708B1"/>
    <w:rsid w:val="008748FC"/>
    <w:rsid w:val="008848C9"/>
    <w:rsid w:val="0088720A"/>
    <w:rsid w:val="008A7DE1"/>
    <w:rsid w:val="008B3A64"/>
    <w:rsid w:val="008F2FB4"/>
    <w:rsid w:val="00902553"/>
    <w:rsid w:val="00910B72"/>
    <w:rsid w:val="009132EB"/>
    <w:rsid w:val="00913C2E"/>
    <w:rsid w:val="009171F2"/>
    <w:rsid w:val="00971023"/>
    <w:rsid w:val="0099636E"/>
    <w:rsid w:val="009B1E29"/>
    <w:rsid w:val="009C60BD"/>
    <w:rsid w:val="009D2D87"/>
    <w:rsid w:val="009D3938"/>
    <w:rsid w:val="009E7305"/>
    <w:rsid w:val="009F3E44"/>
    <w:rsid w:val="00A25F3C"/>
    <w:rsid w:val="00A26E2B"/>
    <w:rsid w:val="00A44E06"/>
    <w:rsid w:val="00A51920"/>
    <w:rsid w:val="00A8594F"/>
    <w:rsid w:val="00A86A64"/>
    <w:rsid w:val="00AA051D"/>
    <w:rsid w:val="00AA62A9"/>
    <w:rsid w:val="00AD4060"/>
    <w:rsid w:val="00B10CE2"/>
    <w:rsid w:val="00B110CD"/>
    <w:rsid w:val="00B20E1E"/>
    <w:rsid w:val="00B2191D"/>
    <w:rsid w:val="00B414BC"/>
    <w:rsid w:val="00B425D7"/>
    <w:rsid w:val="00B43FB9"/>
    <w:rsid w:val="00B621DA"/>
    <w:rsid w:val="00B64102"/>
    <w:rsid w:val="00B77457"/>
    <w:rsid w:val="00B81455"/>
    <w:rsid w:val="00B94A17"/>
    <w:rsid w:val="00B94D45"/>
    <w:rsid w:val="00B96000"/>
    <w:rsid w:val="00B96EF0"/>
    <w:rsid w:val="00BA628C"/>
    <w:rsid w:val="00BC3F20"/>
    <w:rsid w:val="00BD1CBA"/>
    <w:rsid w:val="00BE6936"/>
    <w:rsid w:val="00BF4106"/>
    <w:rsid w:val="00C00A97"/>
    <w:rsid w:val="00C0280C"/>
    <w:rsid w:val="00C168C8"/>
    <w:rsid w:val="00C17D5C"/>
    <w:rsid w:val="00C24EB2"/>
    <w:rsid w:val="00C33073"/>
    <w:rsid w:val="00C3363A"/>
    <w:rsid w:val="00C6450F"/>
    <w:rsid w:val="00C80EE5"/>
    <w:rsid w:val="00C83202"/>
    <w:rsid w:val="00CA00F2"/>
    <w:rsid w:val="00CB23BF"/>
    <w:rsid w:val="00CB25FF"/>
    <w:rsid w:val="00CD2184"/>
    <w:rsid w:val="00CD6A00"/>
    <w:rsid w:val="00CF62ED"/>
    <w:rsid w:val="00CF6D3C"/>
    <w:rsid w:val="00D11C7B"/>
    <w:rsid w:val="00D15ABE"/>
    <w:rsid w:val="00D2154E"/>
    <w:rsid w:val="00D35251"/>
    <w:rsid w:val="00D6046A"/>
    <w:rsid w:val="00D650F9"/>
    <w:rsid w:val="00D67337"/>
    <w:rsid w:val="00D70E57"/>
    <w:rsid w:val="00D7647D"/>
    <w:rsid w:val="00D83700"/>
    <w:rsid w:val="00D90CD1"/>
    <w:rsid w:val="00D9417A"/>
    <w:rsid w:val="00DA6C4D"/>
    <w:rsid w:val="00DB1B1B"/>
    <w:rsid w:val="00DD5AFD"/>
    <w:rsid w:val="00DF049A"/>
    <w:rsid w:val="00E0074E"/>
    <w:rsid w:val="00E4397F"/>
    <w:rsid w:val="00E52397"/>
    <w:rsid w:val="00E80BFE"/>
    <w:rsid w:val="00E8572C"/>
    <w:rsid w:val="00E9005A"/>
    <w:rsid w:val="00EC4524"/>
    <w:rsid w:val="00EC7957"/>
    <w:rsid w:val="00EE192A"/>
    <w:rsid w:val="00EE28C0"/>
    <w:rsid w:val="00EE2E8E"/>
    <w:rsid w:val="00EE31A5"/>
    <w:rsid w:val="00EF1100"/>
    <w:rsid w:val="00EF60EC"/>
    <w:rsid w:val="00F26C4B"/>
    <w:rsid w:val="00F26D3B"/>
    <w:rsid w:val="00F34F68"/>
    <w:rsid w:val="00F36D9C"/>
    <w:rsid w:val="00F400DD"/>
    <w:rsid w:val="00F4312D"/>
    <w:rsid w:val="00F43986"/>
    <w:rsid w:val="00F5123B"/>
    <w:rsid w:val="00F62974"/>
    <w:rsid w:val="00F75EBD"/>
    <w:rsid w:val="00F86EE7"/>
    <w:rsid w:val="00FB516D"/>
    <w:rsid w:val="00FE2468"/>
    <w:rsid w:val="00FE3910"/>
    <w:rsid w:val="00FE70D5"/>
    <w:rsid w:val="00FF62F0"/>
    <w:rsid w:val="10EEF4B8"/>
    <w:rsid w:val="161B9696"/>
    <w:rsid w:val="788A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9D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D2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4D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3938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75EBD"/>
  </w:style>
  <w:style w:type="character" w:styleId="UnresolvedMention">
    <w:name w:val="Unresolved Mention"/>
    <w:basedOn w:val="DefaultParagraphFont"/>
    <w:uiPriority w:val="99"/>
    <w:semiHidden/>
    <w:unhideWhenUsed/>
    <w:rsid w:val="000A2B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6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us02web.zoom.us/meeting/register/tZYscO6gqTkjE9z_onYpvknEupUSZdrD-qK1" TargetMode="External"/><Relationship Id="rId18" Type="http://schemas.openxmlformats.org/officeDocument/2006/relationships/hyperlink" Target="https://asccc.org/resolutions/prioritizing-system-support-eceedu-education-and-human-development-sec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meeting/register/tZwsd-GvqjosEtym_3f3Q9X4U1TVeBLlx1ZN" TargetMode="External"/><Relationship Id="rId17" Type="http://schemas.openxmlformats.org/officeDocument/2006/relationships/hyperlink" Target="https://asccc.org/resolutions/collaborate-regional-consort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ccc.org/sites/default/files/CTE%20Liaison%20Letter%2010-27-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wpdOGupjMtH9ElpZVdc4Q0aTiqh8oZYVLF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ccc.org/calendar/list/events" TargetMode="External"/><Relationship Id="rId10" Type="http://schemas.openxmlformats.org/officeDocument/2006/relationships/hyperlink" Target="https://us02web.zoom.us/meeting/register/tZcrduqvqT0qGtH_nrWrtsacuk1b3PRy6Gu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3279913568?pwd=MnErRVh4cXVYcHNUZ211NlE4Nm9nZz09" TargetMode="External"/><Relationship Id="rId14" Type="http://schemas.openxmlformats.org/officeDocument/2006/relationships/hyperlink" Target="https://docs.google.com/spreadsheets/d/16DdxjukF_BY15nySbZNCZ6E9epNTOjwlzHWXxAM5Ux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76DB7803C244910EDBBC3400AA66" ma:contentTypeVersion="13" ma:contentTypeDescription="Create a new document." ma:contentTypeScope="" ma:versionID="d5ebcd1461050c3cf646167b3424df33">
  <xsd:schema xmlns:xsd="http://www.w3.org/2001/XMLSchema" xmlns:xs="http://www.w3.org/2001/XMLSchema" xmlns:p="http://schemas.microsoft.com/office/2006/metadata/properties" xmlns:ns3="4ad519f3-e198-4a83-bedb-de2b9be36ed0" xmlns:ns4="6db51cd7-a2c7-45c5-b7a6-d1b7dd138819" targetNamespace="http://schemas.microsoft.com/office/2006/metadata/properties" ma:root="true" ma:fieldsID="2905270bb9aa2a878a30567eb6d68e79" ns3:_="" ns4:_="">
    <xsd:import namespace="4ad519f3-e198-4a83-bedb-de2b9be36ed0"/>
    <xsd:import namespace="6db51cd7-a2c7-45c5-b7a6-d1b7dd138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19f3-e198-4a83-bedb-de2b9be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1cd7-a2c7-45c5-b7a6-d1b7dd138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EBA39-9CFE-4EE5-8549-7D66DB98CE9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db51cd7-a2c7-45c5-b7a6-d1b7dd138819"/>
    <ds:schemaRef ds:uri="4ad519f3-e198-4a83-bedb-de2b9be36e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2DCD26-E9A3-4694-B940-F3829EEB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2A11-C620-416F-969C-BDA7860B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19f3-e198-4a83-bedb-de2b9be36ed0"/>
    <ds:schemaRef ds:uri="6db51cd7-a2c7-45c5-b7a6-d1b7dd13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Juan Arzola</cp:lastModifiedBy>
  <cp:revision>2</cp:revision>
  <cp:lastPrinted>2021-09-08T21:02:00Z</cp:lastPrinted>
  <dcterms:created xsi:type="dcterms:W3CDTF">2022-05-04T02:51:00Z</dcterms:created>
  <dcterms:modified xsi:type="dcterms:W3CDTF">2022-05-04T02:51:00Z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0x010100036176DB7803C244910EDBBC3400AA66</vt:lpwstr>
  </property>
</Properties>
</file>