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019C8394"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r w:rsidR="00907A40">
        <w:t>f</w:t>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754CDF">
      <w:pPr>
        <w:pStyle w:val="Title"/>
        <w:ind w:left="0"/>
        <w:jc w:val="left"/>
        <w:rPr>
          <w:rFonts w:asciiTheme="majorHAnsi" w:hAnsiTheme="majorHAnsi"/>
        </w:rPr>
      </w:pPr>
    </w:p>
    <w:p w14:paraId="6490EBC1" w14:textId="74461D02" w:rsidR="0080639A" w:rsidRPr="0080639A" w:rsidRDefault="003772B7" w:rsidP="00A4282D">
      <w:pPr>
        <w:pStyle w:val="Title"/>
        <w:rPr>
          <w:rFonts w:asciiTheme="majorHAnsi" w:hAnsiTheme="majorHAnsi"/>
        </w:rPr>
      </w:pPr>
      <w:r>
        <w:rPr>
          <w:rFonts w:asciiTheme="majorHAnsi" w:hAnsiTheme="majorHAnsi"/>
        </w:rPr>
        <w:t xml:space="preserve">ASCCC CTE Leadership Committee </w:t>
      </w:r>
    </w:p>
    <w:p w14:paraId="1FEF4977" w14:textId="78976597" w:rsidR="00B07F66" w:rsidRDefault="00554172" w:rsidP="0080639A">
      <w:pPr>
        <w:pStyle w:val="Title"/>
        <w:rPr>
          <w:rFonts w:asciiTheme="majorHAnsi" w:hAnsiTheme="majorHAnsi"/>
          <w:sz w:val="24"/>
          <w:szCs w:val="20"/>
        </w:rPr>
      </w:pPr>
      <w:r>
        <w:rPr>
          <w:rFonts w:asciiTheme="majorHAnsi" w:hAnsiTheme="majorHAnsi"/>
          <w:sz w:val="24"/>
          <w:szCs w:val="20"/>
        </w:rPr>
        <w:t>November 20</w:t>
      </w:r>
      <w:r w:rsidR="009930D0">
        <w:rPr>
          <w:rFonts w:asciiTheme="majorHAnsi" w:hAnsiTheme="majorHAnsi"/>
          <w:sz w:val="24"/>
          <w:szCs w:val="20"/>
        </w:rPr>
        <w:t xml:space="preserve">, 2023 </w:t>
      </w:r>
    </w:p>
    <w:p w14:paraId="09A0EA1E" w14:textId="17362190" w:rsidR="00994EB3" w:rsidRDefault="00994EB3" w:rsidP="0080639A">
      <w:pPr>
        <w:pStyle w:val="Title"/>
        <w:rPr>
          <w:rFonts w:asciiTheme="majorHAnsi" w:hAnsiTheme="majorHAnsi"/>
          <w:sz w:val="24"/>
          <w:szCs w:val="20"/>
        </w:rPr>
      </w:pPr>
      <w:r>
        <w:rPr>
          <w:rFonts w:asciiTheme="majorHAnsi" w:hAnsiTheme="majorHAnsi"/>
          <w:sz w:val="24"/>
          <w:szCs w:val="20"/>
        </w:rPr>
        <w:t>10-11am</w:t>
      </w:r>
    </w:p>
    <w:p w14:paraId="5C2569A1" w14:textId="1806610A" w:rsidR="00994EB3" w:rsidRPr="00CD1C6C" w:rsidRDefault="00994EB3" w:rsidP="0080639A">
      <w:pPr>
        <w:pStyle w:val="Title"/>
        <w:rPr>
          <w:rFonts w:asciiTheme="majorHAnsi" w:hAnsiTheme="majorHAnsi"/>
          <w:sz w:val="24"/>
          <w:szCs w:val="20"/>
        </w:rPr>
      </w:pPr>
      <w:r>
        <w:rPr>
          <w:rFonts w:asciiTheme="majorHAnsi" w:hAnsiTheme="majorHAnsi"/>
          <w:sz w:val="24"/>
          <w:szCs w:val="20"/>
        </w:rPr>
        <w:t>Via Zoom</w:t>
      </w:r>
    </w:p>
    <w:p w14:paraId="13A922A1" w14:textId="77777777" w:rsidR="00CD1C6C" w:rsidRDefault="00CD1C6C" w:rsidP="0080639A">
      <w:pPr>
        <w:pStyle w:val="Title"/>
        <w:rPr>
          <w:rFonts w:asciiTheme="majorHAnsi" w:hAnsiTheme="majorHAnsi"/>
          <w:sz w:val="20"/>
          <w:szCs w:val="20"/>
        </w:rPr>
      </w:pPr>
    </w:p>
    <w:p w14:paraId="302502C0" w14:textId="75A20890" w:rsidR="00BA6046" w:rsidRDefault="00994EB3" w:rsidP="0080639A">
      <w:pPr>
        <w:pStyle w:val="Title"/>
        <w:rPr>
          <w:rStyle w:val="Hyperlink"/>
          <w:rFonts w:asciiTheme="majorHAnsi" w:hAnsiTheme="majorHAnsi"/>
          <w:sz w:val="24"/>
        </w:rPr>
      </w:pPr>
      <w:r>
        <w:t>Meeting Summary</w:t>
      </w:r>
    </w:p>
    <w:p w14:paraId="3E13270A" w14:textId="77777777" w:rsidR="00E410A7" w:rsidRDefault="00E410A7" w:rsidP="0080639A">
      <w:pPr>
        <w:pStyle w:val="Title"/>
        <w:rPr>
          <w:rFonts w:asciiTheme="majorHAnsi" w:hAnsiTheme="majorHAnsi"/>
          <w:sz w:val="24"/>
        </w:rPr>
      </w:pPr>
    </w:p>
    <w:p w14:paraId="13F5476E" w14:textId="03239A5A" w:rsidR="00A4282D" w:rsidRPr="0080639A" w:rsidRDefault="000E06F1" w:rsidP="008F7D86">
      <w:pPr>
        <w:pStyle w:val="Title"/>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5DAE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5A2DEB6E"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r w:rsidR="0069637D">
        <w:rPr>
          <w:rFonts w:asciiTheme="majorHAnsi" w:hAnsiTheme="majorHAnsi"/>
        </w:rPr>
        <w:t xml:space="preserve"> – The chair called the meeting to order at 10:00am</w:t>
      </w:r>
    </w:p>
    <w:p w14:paraId="29D905A4" w14:textId="14B4EDB0" w:rsidR="00994EB3" w:rsidRPr="0069637D" w:rsidRDefault="0069637D" w:rsidP="0069637D">
      <w:pPr>
        <w:ind w:left="360"/>
        <w:rPr>
          <w:rFonts w:asciiTheme="majorHAnsi" w:hAnsiTheme="majorHAnsi"/>
          <w:b/>
          <w:bCs/>
        </w:rPr>
      </w:pPr>
      <w:r w:rsidRPr="0069637D">
        <w:rPr>
          <w:rFonts w:asciiTheme="majorHAnsi" w:hAnsiTheme="majorHAnsi"/>
          <w:b/>
          <w:bCs/>
        </w:rPr>
        <w:t>(*notes present for meeting)</w:t>
      </w:r>
    </w:p>
    <w:tbl>
      <w:tblPr>
        <w:tblStyle w:val="TableGrid"/>
        <w:tblpPr w:leftFromText="180" w:rightFromText="180" w:vertAnchor="text" w:horzAnchor="margin" w:tblpY="155"/>
        <w:tblW w:w="0" w:type="auto"/>
        <w:tblLook w:val="04A0" w:firstRow="1" w:lastRow="0" w:firstColumn="1" w:lastColumn="0" w:noHBand="0" w:noVBand="1"/>
      </w:tblPr>
      <w:tblGrid>
        <w:gridCol w:w="4135"/>
        <w:gridCol w:w="2250"/>
        <w:gridCol w:w="3286"/>
      </w:tblGrid>
      <w:tr w:rsidR="00994EB3" w14:paraId="2CFEF40B" w14:textId="77777777" w:rsidTr="0091771A">
        <w:trPr>
          <w:trHeight w:val="313"/>
        </w:trPr>
        <w:tc>
          <w:tcPr>
            <w:tcW w:w="4135" w:type="dxa"/>
          </w:tcPr>
          <w:p w14:paraId="7C349643" w14:textId="7C0F24EB" w:rsidR="00994EB3" w:rsidRPr="00694847" w:rsidRDefault="00994EB3" w:rsidP="0091771A">
            <w:pPr>
              <w:rPr>
                <w:rFonts w:asciiTheme="majorHAnsi" w:hAnsiTheme="majorHAnsi"/>
              </w:rPr>
            </w:pPr>
            <w:r w:rsidRPr="00694847">
              <w:rPr>
                <w:rFonts w:asciiTheme="majorHAnsi" w:hAnsiTheme="majorHAnsi"/>
              </w:rPr>
              <w:t xml:space="preserve">Stephanie Curry </w:t>
            </w:r>
            <w:r>
              <w:rPr>
                <w:rFonts w:asciiTheme="majorHAnsi" w:hAnsiTheme="majorHAnsi"/>
              </w:rPr>
              <w:t>–</w:t>
            </w:r>
            <w:r w:rsidRPr="00694847">
              <w:rPr>
                <w:rFonts w:asciiTheme="majorHAnsi" w:hAnsiTheme="majorHAnsi"/>
              </w:rPr>
              <w:t xml:space="preserve"> Chair</w:t>
            </w:r>
            <w:r w:rsidR="0069637D">
              <w:rPr>
                <w:rFonts w:asciiTheme="majorHAnsi" w:hAnsiTheme="majorHAnsi"/>
              </w:rPr>
              <w:t>*</w:t>
            </w:r>
          </w:p>
        </w:tc>
        <w:tc>
          <w:tcPr>
            <w:tcW w:w="2250" w:type="dxa"/>
          </w:tcPr>
          <w:p w14:paraId="08759416" w14:textId="181C5173" w:rsidR="00994EB3" w:rsidRPr="00694847" w:rsidRDefault="00994EB3" w:rsidP="0091771A">
            <w:pPr>
              <w:rPr>
                <w:rFonts w:asciiTheme="majorHAnsi" w:hAnsiTheme="majorHAnsi"/>
              </w:rPr>
            </w:pPr>
            <w:r w:rsidRPr="00694847">
              <w:rPr>
                <w:rFonts w:asciiTheme="majorHAnsi" w:hAnsiTheme="majorHAnsi"/>
              </w:rPr>
              <w:t>John Grounds</w:t>
            </w:r>
            <w:r w:rsidR="0069637D">
              <w:rPr>
                <w:rFonts w:asciiTheme="majorHAnsi" w:hAnsiTheme="majorHAnsi"/>
              </w:rPr>
              <w:t>*</w:t>
            </w:r>
          </w:p>
        </w:tc>
        <w:tc>
          <w:tcPr>
            <w:tcW w:w="3286" w:type="dxa"/>
          </w:tcPr>
          <w:p w14:paraId="21BEBA54" w14:textId="77777777" w:rsidR="00994EB3" w:rsidRPr="00694847" w:rsidRDefault="00994EB3" w:rsidP="0091771A">
            <w:pPr>
              <w:rPr>
                <w:rFonts w:asciiTheme="majorHAnsi" w:hAnsiTheme="majorHAnsi"/>
              </w:rPr>
            </w:pPr>
            <w:r w:rsidRPr="00694847">
              <w:rPr>
                <w:rFonts w:asciiTheme="majorHAnsi" w:hAnsiTheme="majorHAnsi"/>
              </w:rPr>
              <w:t>Marie Templo-Capule</w:t>
            </w:r>
          </w:p>
        </w:tc>
      </w:tr>
      <w:tr w:rsidR="00994EB3" w14:paraId="05572884" w14:textId="77777777" w:rsidTr="0091771A">
        <w:trPr>
          <w:trHeight w:val="383"/>
        </w:trPr>
        <w:tc>
          <w:tcPr>
            <w:tcW w:w="4135" w:type="dxa"/>
          </w:tcPr>
          <w:p w14:paraId="4BE5276E" w14:textId="6C083D1C" w:rsidR="00994EB3" w:rsidRPr="00694847" w:rsidRDefault="00994EB3" w:rsidP="0091771A">
            <w:pPr>
              <w:ind w:left="-30"/>
              <w:rPr>
                <w:rFonts w:asciiTheme="majorHAnsi" w:hAnsiTheme="majorHAnsi"/>
              </w:rPr>
            </w:pPr>
            <w:r w:rsidRPr="00694847">
              <w:rPr>
                <w:rFonts w:asciiTheme="majorHAnsi" w:hAnsiTheme="majorHAnsi"/>
              </w:rPr>
              <w:t>Christopher Howerton – 2</w:t>
            </w:r>
            <w:r w:rsidRPr="00694847">
              <w:rPr>
                <w:rFonts w:asciiTheme="majorHAnsi" w:hAnsiTheme="majorHAnsi"/>
                <w:vertAlign w:val="superscript"/>
              </w:rPr>
              <w:t>nd</w:t>
            </w:r>
            <w:r w:rsidRPr="00694847">
              <w:rPr>
                <w:rFonts w:asciiTheme="majorHAnsi" w:hAnsiTheme="majorHAnsi"/>
              </w:rPr>
              <w:t xml:space="preserve"> Chai</w:t>
            </w:r>
            <w:r>
              <w:rPr>
                <w:rFonts w:asciiTheme="majorHAnsi" w:hAnsiTheme="majorHAnsi"/>
              </w:rPr>
              <w:t>r</w:t>
            </w:r>
            <w:r w:rsidR="0069637D">
              <w:rPr>
                <w:rFonts w:asciiTheme="majorHAnsi" w:hAnsiTheme="majorHAnsi"/>
              </w:rPr>
              <w:t>*</w:t>
            </w:r>
          </w:p>
        </w:tc>
        <w:tc>
          <w:tcPr>
            <w:tcW w:w="2250" w:type="dxa"/>
          </w:tcPr>
          <w:p w14:paraId="31269435" w14:textId="22FED2CB" w:rsidR="00994EB3" w:rsidRPr="00694847" w:rsidRDefault="00994EB3" w:rsidP="0091771A">
            <w:pPr>
              <w:rPr>
                <w:rFonts w:asciiTheme="majorHAnsi" w:hAnsiTheme="majorHAnsi"/>
              </w:rPr>
            </w:pPr>
            <w:r w:rsidRPr="00694847">
              <w:rPr>
                <w:rFonts w:asciiTheme="majorHAnsi" w:hAnsiTheme="majorHAnsi"/>
              </w:rPr>
              <w:t>Alexander Jones</w:t>
            </w:r>
            <w:r w:rsidR="0069637D">
              <w:rPr>
                <w:rFonts w:asciiTheme="majorHAnsi" w:hAnsiTheme="majorHAnsi"/>
              </w:rPr>
              <w:t>*</w:t>
            </w:r>
          </w:p>
        </w:tc>
        <w:tc>
          <w:tcPr>
            <w:tcW w:w="3286" w:type="dxa"/>
          </w:tcPr>
          <w:p w14:paraId="301088A7" w14:textId="66C05535" w:rsidR="00994EB3" w:rsidRPr="00694847" w:rsidRDefault="00994EB3" w:rsidP="0091771A">
            <w:pPr>
              <w:rPr>
                <w:rFonts w:asciiTheme="majorHAnsi" w:hAnsiTheme="majorHAnsi"/>
              </w:rPr>
            </w:pPr>
            <w:r w:rsidRPr="00694847">
              <w:rPr>
                <w:rFonts w:asciiTheme="majorHAnsi" w:hAnsiTheme="majorHAnsi"/>
              </w:rPr>
              <w:t>Sigrid Williams</w:t>
            </w:r>
            <w:r w:rsidR="0069637D">
              <w:rPr>
                <w:rFonts w:asciiTheme="majorHAnsi" w:hAnsiTheme="majorHAnsi"/>
              </w:rPr>
              <w:t>*</w:t>
            </w:r>
          </w:p>
        </w:tc>
      </w:tr>
      <w:tr w:rsidR="00994EB3" w14:paraId="0DC15404" w14:textId="77777777" w:rsidTr="0091771A">
        <w:trPr>
          <w:trHeight w:val="313"/>
        </w:trPr>
        <w:tc>
          <w:tcPr>
            <w:tcW w:w="4135" w:type="dxa"/>
          </w:tcPr>
          <w:p w14:paraId="7BBA0C1E" w14:textId="7D92C685" w:rsidR="00994EB3" w:rsidRPr="00694847" w:rsidRDefault="00994EB3" w:rsidP="0091771A">
            <w:pPr>
              <w:rPr>
                <w:rFonts w:asciiTheme="majorHAnsi" w:hAnsiTheme="majorHAnsi"/>
              </w:rPr>
            </w:pPr>
            <w:r w:rsidRPr="00694847">
              <w:rPr>
                <w:rFonts w:asciiTheme="majorHAnsi" w:hAnsiTheme="majorHAnsi"/>
              </w:rPr>
              <w:t>Amar Abbott</w:t>
            </w:r>
          </w:p>
        </w:tc>
        <w:tc>
          <w:tcPr>
            <w:tcW w:w="2250" w:type="dxa"/>
          </w:tcPr>
          <w:p w14:paraId="2B6FD5A2" w14:textId="116D5F41" w:rsidR="00994EB3" w:rsidRPr="00694847" w:rsidRDefault="00994EB3" w:rsidP="0091771A">
            <w:pPr>
              <w:rPr>
                <w:rFonts w:asciiTheme="majorHAnsi" w:hAnsiTheme="majorHAnsi"/>
              </w:rPr>
            </w:pPr>
            <w:r w:rsidRPr="00694847">
              <w:rPr>
                <w:rFonts w:asciiTheme="majorHAnsi" w:hAnsiTheme="majorHAnsi"/>
              </w:rPr>
              <w:t>Nicole Marquez</w:t>
            </w:r>
            <w:r w:rsidR="0069637D">
              <w:rPr>
                <w:rFonts w:asciiTheme="majorHAnsi" w:hAnsiTheme="majorHAnsi"/>
              </w:rPr>
              <w:t>*</w:t>
            </w:r>
          </w:p>
        </w:tc>
        <w:tc>
          <w:tcPr>
            <w:tcW w:w="3286" w:type="dxa"/>
          </w:tcPr>
          <w:p w14:paraId="7C636FB4" w14:textId="77777777" w:rsidR="00994EB3" w:rsidRPr="00694847" w:rsidRDefault="00994EB3" w:rsidP="0091771A">
            <w:pPr>
              <w:rPr>
                <w:rFonts w:asciiTheme="majorHAnsi" w:hAnsiTheme="majorHAnsi"/>
              </w:rPr>
            </w:pPr>
          </w:p>
        </w:tc>
      </w:tr>
      <w:tr w:rsidR="00994EB3" w14:paraId="56C0E8BA" w14:textId="77777777" w:rsidTr="0091771A">
        <w:trPr>
          <w:trHeight w:val="313"/>
        </w:trPr>
        <w:tc>
          <w:tcPr>
            <w:tcW w:w="4135" w:type="dxa"/>
          </w:tcPr>
          <w:p w14:paraId="4CC0C83D" w14:textId="2BEBF61D" w:rsidR="00994EB3" w:rsidRPr="00694847" w:rsidRDefault="00994EB3" w:rsidP="0091771A">
            <w:pPr>
              <w:rPr>
                <w:rFonts w:asciiTheme="majorHAnsi" w:hAnsiTheme="majorHAnsi"/>
              </w:rPr>
            </w:pPr>
            <w:r w:rsidRPr="00694847">
              <w:rPr>
                <w:rFonts w:asciiTheme="majorHAnsi" w:hAnsiTheme="majorHAnsi"/>
              </w:rPr>
              <w:t>Jimmie Bowen</w:t>
            </w:r>
            <w:r w:rsidR="0069637D">
              <w:rPr>
                <w:rFonts w:asciiTheme="majorHAnsi" w:hAnsiTheme="majorHAnsi"/>
              </w:rPr>
              <w:t>*</w:t>
            </w:r>
          </w:p>
        </w:tc>
        <w:tc>
          <w:tcPr>
            <w:tcW w:w="2250" w:type="dxa"/>
          </w:tcPr>
          <w:p w14:paraId="1ACE9B23" w14:textId="30892734" w:rsidR="00994EB3" w:rsidRPr="00694847" w:rsidRDefault="00994EB3" w:rsidP="0091771A">
            <w:pPr>
              <w:rPr>
                <w:rFonts w:asciiTheme="majorHAnsi" w:hAnsiTheme="majorHAnsi"/>
              </w:rPr>
            </w:pPr>
            <w:r w:rsidRPr="00694847">
              <w:rPr>
                <w:rFonts w:asciiTheme="majorHAnsi" w:hAnsiTheme="majorHAnsi"/>
              </w:rPr>
              <w:t>Brian Palmiter</w:t>
            </w:r>
          </w:p>
        </w:tc>
        <w:tc>
          <w:tcPr>
            <w:tcW w:w="3286" w:type="dxa"/>
          </w:tcPr>
          <w:p w14:paraId="0322526E" w14:textId="131D5130" w:rsidR="00994EB3" w:rsidRPr="00694847" w:rsidRDefault="00994EB3" w:rsidP="0091771A">
            <w:pPr>
              <w:rPr>
                <w:rFonts w:asciiTheme="majorHAnsi" w:hAnsiTheme="majorHAnsi"/>
              </w:rPr>
            </w:pPr>
            <w:r>
              <w:rPr>
                <w:rFonts w:asciiTheme="majorHAnsi" w:hAnsiTheme="majorHAnsi"/>
              </w:rPr>
              <w:t>Lynn Shaw</w:t>
            </w:r>
            <w:r w:rsidR="0069637D">
              <w:rPr>
                <w:rFonts w:asciiTheme="majorHAnsi" w:hAnsiTheme="majorHAnsi"/>
              </w:rPr>
              <w:t>*</w:t>
            </w:r>
          </w:p>
        </w:tc>
      </w:tr>
      <w:tr w:rsidR="00994EB3" w14:paraId="76916448" w14:textId="77777777" w:rsidTr="0091771A">
        <w:trPr>
          <w:trHeight w:val="329"/>
        </w:trPr>
        <w:tc>
          <w:tcPr>
            <w:tcW w:w="4135" w:type="dxa"/>
          </w:tcPr>
          <w:p w14:paraId="41AD0C34" w14:textId="7B91C9FC" w:rsidR="00994EB3" w:rsidRPr="00694847" w:rsidRDefault="00994EB3" w:rsidP="0091771A">
            <w:pPr>
              <w:rPr>
                <w:rFonts w:asciiTheme="majorHAnsi" w:hAnsiTheme="majorHAnsi"/>
              </w:rPr>
            </w:pPr>
            <w:r w:rsidRPr="00694847">
              <w:rPr>
                <w:rFonts w:asciiTheme="majorHAnsi" w:hAnsiTheme="majorHAnsi"/>
              </w:rPr>
              <w:t>Alana Gates</w:t>
            </w:r>
            <w:r w:rsidR="0069637D">
              <w:rPr>
                <w:rFonts w:asciiTheme="majorHAnsi" w:hAnsiTheme="majorHAnsi"/>
              </w:rPr>
              <w:t>*</w:t>
            </w:r>
          </w:p>
        </w:tc>
        <w:tc>
          <w:tcPr>
            <w:tcW w:w="2250" w:type="dxa"/>
          </w:tcPr>
          <w:p w14:paraId="26B9EF33" w14:textId="18B1C5FE" w:rsidR="00994EB3" w:rsidRPr="00694847" w:rsidRDefault="00994EB3" w:rsidP="0091771A">
            <w:pPr>
              <w:rPr>
                <w:rFonts w:asciiTheme="majorHAnsi" w:hAnsiTheme="majorHAnsi"/>
              </w:rPr>
            </w:pPr>
            <w:r w:rsidRPr="00694847">
              <w:rPr>
                <w:rFonts w:asciiTheme="majorHAnsi" w:hAnsiTheme="majorHAnsi"/>
              </w:rPr>
              <w:t>Stephanie Rowe</w:t>
            </w:r>
          </w:p>
        </w:tc>
        <w:tc>
          <w:tcPr>
            <w:tcW w:w="3286" w:type="dxa"/>
          </w:tcPr>
          <w:p w14:paraId="461A35DE" w14:textId="77777777" w:rsidR="00994EB3" w:rsidRPr="00694847" w:rsidRDefault="00994EB3" w:rsidP="0091771A">
            <w:pPr>
              <w:rPr>
                <w:rFonts w:asciiTheme="majorHAnsi" w:hAnsiTheme="majorHAnsi"/>
              </w:rPr>
            </w:pPr>
          </w:p>
        </w:tc>
      </w:tr>
    </w:tbl>
    <w:p w14:paraId="548F0554" w14:textId="77777777" w:rsidR="00994EB3" w:rsidRDefault="00994EB3" w:rsidP="00994EB3">
      <w:pPr>
        <w:rPr>
          <w:rFonts w:asciiTheme="majorHAnsi" w:hAnsiTheme="majorHAnsi"/>
        </w:rPr>
      </w:pPr>
    </w:p>
    <w:p w14:paraId="01B637BD" w14:textId="0EEC4FFB" w:rsidR="00DE318E" w:rsidRDefault="00DE318E" w:rsidP="00DE318E">
      <w:pPr>
        <w:ind w:left="360"/>
        <w:rPr>
          <w:rFonts w:asciiTheme="majorHAnsi" w:hAnsiTheme="majorHAnsi"/>
        </w:rPr>
      </w:pPr>
    </w:p>
    <w:p w14:paraId="1B6C863C" w14:textId="0490A56D" w:rsidR="003B4A38" w:rsidRDefault="009174FA" w:rsidP="0069637D">
      <w:pPr>
        <w:numPr>
          <w:ilvl w:val="0"/>
          <w:numId w:val="7"/>
        </w:numPr>
        <w:rPr>
          <w:rFonts w:asciiTheme="majorHAnsi" w:hAnsiTheme="majorHAnsi"/>
        </w:rPr>
      </w:pPr>
      <w:r>
        <w:rPr>
          <w:rFonts w:asciiTheme="majorHAnsi" w:hAnsiTheme="majorHAnsi"/>
        </w:rPr>
        <w:t xml:space="preserve">Approval of </w:t>
      </w:r>
      <w:r w:rsidR="008F0CF1">
        <w:rPr>
          <w:rFonts w:asciiTheme="majorHAnsi" w:hAnsiTheme="majorHAnsi"/>
        </w:rPr>
        <w:t>October 30</w:t>
      </w:r>
      <w:r>
        <w:rPr>
          <w:rFonts w:asciiTheme="majorHAnsi" w:hAnsiTheme="majorHAnsi"/>
        </w:rPr>
        <w:t xml:space="preserve">, 2023 Minutes </w:t>
      </w:r>
      <w:r w:rsidR="0069637D">
        <w:rPr>
          <w:rFonts w:asciiTheme="majorHAnsi" w:hAnsiTheme="majorHAnsi"/>
        </w:rPr>
        <w:t>– The committee approved our last meeting minutes by consensus. The chair will forward to ASCCC Executive Committee.</w:t>
      </w:r>
    </w:p>
    <w:p w14:paraId="4820F583" w14:textId="77777777" w:rsidR="009174FA" w:rsidRPr="003772B7" w:rsidRDefault="009174FA" w:rsidP="0069637D">
      <w:pPr>
        <w:rPr>
          <w:rFonts w:asciiTheme="majorHAnsi" w:hAnsiTheme="majorHAnsi"/>
        </w:rPr>
      </w:pPr>
    </w:p>
    <w:p w14:paraId="51B810CF" w14:textId="76DED8B5" w:rsidR="009174FA" w:rsidRDefault="00587C64" w:rsidP="0069637D">
      <w:pPr>
        <w:numPr>
          <w:ilvl w:val="0"/>
          <w:numId w:val="7"/>
        </w:numPr>
        <w:rPr>
          <w:rFonts w:asciiTheme="majorHAnsi" w:hAnsiTheme="majorHAnsi"/>
        </w:rPr>
      </w:pPr>
      <w:r>
        <w:rPr>
          <w:rFonts w:asciiTheme="majorHAnsi" w:hAnsiTheme="majorHAnsi"/>
        </w:rPr>
        <w:t>ASCCC and Regional Consortium</w:t>
      </w:r>
      <w:r w:rsidR="008F0CF1">
        <w:rPr>
          <w:rFonts w:asciiTheme="majorHAnsi" w:hAnsiTheme="majorHAnsi"/>
        </w:rPr>
        <w:t xml:space="preserve"> Planning </w:t>
      </w:r>
      <w:r w:rsidR="0069637D">
        <w:rPr>
          <w:rFonts w:asciiTheme="majorHAnsi" w:hAnsiTheme="majorHAnsi"/>
        </w:rPr>
        <w:t xml:space="preserve">– Prior to this topic discussion the chair shared that Lynn and herself facilitated a breakout session during the recent ASCCC Plenary. Other members of the committee shared sessions they attended and perceptions from the event. As other announcements, the chair shared there will be an upcoming noncredit institute and CTEL may have an opportunity to participate. </w:t>
      </w:r>
    </w:p>
    <w:p w14:paraId="776EFEDB" w14:textId="77777777" w:rsidR="0069637D" w:rsidRDefault="0069637D" w:rsidP="0069637D">
      <w:pPr>
        <w:pStyle w:val="ListParagraph"/>
        <w:rPr>
          <w:rFonts w:asciiTheme="majorHAnsi" w:hAnsiTheme="majorHAnsi"/>
        </w:rPr>
      </w:pPr>
    </w:p>
    <w:p w14:paraId="6FA065D1" w14:textId="10767445" w:rsidR="0069637D" w:rsidRPr="00122247" w:rsidRDefault="0069637D" w:rsidP="0069637D">
      <w:pPr>
        <w:ind w:left="1080"/>
        <w:rPr>
          <w:rFonts w:asciiTheme="majorHAnsi" w:hAnsiTheme="majorHAnsi"/>
        </w:rPr>
      </w:pPr>
      <w:r>
        <w:rPr>
          <w:rFonts w:asciiTheme="majorHAnsi" w:hAnsiTheme="majorHAnsi"/>
        </w:rPr>
        <w:t xml:space="preserve">There are some leadership transitions happening with some of the regional consortiums. The chair, Lynn, and CJ will work on preplanning meetings for the early spring collaborative events. In planning, </w:t>
      </w:r>
    </w:p>
    <w:p w14:paraId="78C622A0" w14:textId="77777777" w:rsidR="00122247" w:rsidRDefault="00122247" w:rsidP="0069637D">
      <w:pPr>
        <w:ind w:left="1440"/>
        <w:rPr>
          <w:rFonts w:asciiTheme="majorHAnsi" w:hAnsiTheme="majorHAnsi"/>
        </w:rPr>
      </w:pPr>
    </w:p>
    <w:p w14:paraId="1AC45EDC" w14:textId="6111E735" w:rsidR="00B60F72" w:rsidRDefault="00122247" w:rsidP="0069637D">
      <w:pPr>
        <w:numPr>
          <w:ilvl w:val="0"/>
          <w:numId w:val="7"/>
        </w:numPr>
        <w:rPr>
          <w:rFonts w:asciiTheme="majorHAnsi" w:hAnsiTheme="majorHAnsi"/>
        </w:rPr>
      </w:pPr>
      <w:r>
        <w:rPr>
          <w:rFonts w:asciiTheme="majorHAnsi" w:hAnsiTheme="majorHAnsi"/>
        </w:rPr>
        <w:t>Webinar Planning</w:t>
      </w:r>
      <w:r w:rsidR="008F0CF1">
        <w:rPr>
          <w:rFonts w:asciiTheme="majorHAnsi" w:hAnsiTheme="majorHAnsi"/>
        </w:rPr>
        <w:t xml:space="preserve">/Support </w:t>
      </w:r>
      <w:r w:rsidR="0069637D">
        <w:rPr>
          <w:rFonts w:asciiTheme="majorHAnsi" w:hAnsiTheme="majorHAnsi"/>
        </w:rPr>
        <w:t xml:space="preserve">– </w:t>
      </w:r>
      <w:r w:rsidR="00EB60A7">
        <w:rPr>
          <w:rFonts w:asciiTheme="majorHAnsi" w:hAnsiTheme="majorHAnsi"/>
        </w:rPr>
        <w:t xml:space="preserve">Discussion: </w:t>
      </w:r>
      <w:r w:rsidR="0069637D">
        <w:rPr>
          <w:rFonts w:asciiTheme="majorHAnsi" w:hAnsiTheme="majorHAnsi"/>
        </w:rPr>
        <w:t xml:space="preserve">The chair reminded the group about the approved upcoming webinars and the secured presenters for these upcoming webinars. </w:t>
      </w:r>
      <w:r w:rsidR="00EB60A7">
        <w:rPr>
          <w:rFonts w:asciiTheme="majorHAnsi" w:hAnsiTheme="majorHAnsi"/>
        </w:rPr>
        <w:t xml:space="preserve">Based on some informal conversations with administrators and the faculty practitioners in the field, there is a need for some clarity and “lessons” from those who are involved with the CBE Pilot. Especially clarity on how CBE is different than credit by examination. As additional information another conference was shared about the </w:t>
      </w:r>
      <w:hyperlink r:id="rId8" w:history="1">
        <w:r w:rsidR="00EB60A7" w:rsidRPr="00EB60A7">
          <w:rPr>
            <w:rStyle w:val="Hyperlink"/>
            <w:rFonts w:asciiTheme="majorHAnsi" w:hAnsiTheme="majorHAnsi"/>
          </w:rPr>
          <w:t>Fall 2023 Inaugural California Regions at Work Conference</w:t>
        </w:r>
      </w:hyperlink>
      <w:r w:rsidR="00EB60A7">
        <w:rPr>
          <w:rFonts w:asciiTheme="majorHAnsi" w:hAnsiTheme="majorHAnsi"/>
        </w:rPr>
        <w:t xml:space="preserve"> hosted by Orange County Regional Consortium. The chair is encouraging faculty involvement in addition to the primary audience. </w:t>
      </w:r>
    </w:p>
    <w:p w14:paraId="5427D10A" w14:textId="77777777" w:rsidR="00EB60A7" w:rsidRDefault="00EB60A7" w:rsidP="00EB60A7">
      <w:pPr>
        <w:rPr>
          <w:rFonts w:asciiTheme="majorHAnsi" w:hAnsiTheme="majorHAnsi"/>
        </w:rPr>
      </w:pPr>
    </w:p>
    <w:p w14:paraId="782CA0DA" w14:textId="0BAF8BFA" w:rsidR="00EB60A7" w:rsidRDefault="00EB60A7" w:rsidP="00EB60A7">
      <w:pPr>
        <w:ind w:left="1080"/>
        <w:rPr>
          <w:rFonts w:asciiTheme="majorHAnsi" w:hAnsiTheme="majorHAnsi"/>
        </w:rPr>
      </w:pPr>
      <w:r>
        <w:rPr>
          <w:rFonts w:asciiTheme="majorHAnsi" w:hAnsiTheme="majorHAnsi"/>
        </w:rPr>
        <w:t>The committee discussed the format options as a “webinar” or “meeting” using zoom and other online collaborative tools as desired.</w:t>
      </w:r>
    </w:p>
    <w:p w14:paraId="6C6056EB" w14:textId="2673479A" w:rsidR="00122247" w:rsidRDefault="00122247" w:rsidP="0069637D">
      <w:pPr>
        <w:numPr>
          <w:ilvl w:val="1"/>
          <w:numId w:val="7"/>
        </w:numPr>
        <w:rPr>
          <w:rFonts w:asciiTheme="majorHAnsi" w:hAnsiTheme="majorHAnsi"/>
        </w:rPr>
      </w:pPr>
      <w:r>
        <w:rPr>
          <w:rFonts w:asciiTheme="majorHAnsi" w:hAnsiTheme="majorHAnsi"/>
        </w:rPr>
        <w:t xml:space="preserve">CBE (December 7, 2023) </w:t>
      </w:r>
      <w:r w:rsidR="00EB60A7">
        <w:rPr>
          <w:rFonts w:asciiTheme="majorHAnsi" w:hAnsiTheme="majorHAnsi"/>
        </w:rPr>
        <w:t xml:space="preserve">– </w:t>
      </w:r>
      <w:hyperlink r:id="rId9" w:history="1">
        <w:r w:rsidR="00EB60A7" w:rsidRPr="00EB60A7">
          <w:rPr>
            <w:rStyle w:val="Hyperlink"/>
            <w:rFonts w:asciiTheme="majorHAnsi" w:hAnsiTheme="majorHAnsi"/>
          </w:rPr>
          <w:t>Event Information</w:t>
        </w:r>
      </w:hyperlink>
    </w:p>
    <w:p w14:paraId="57E64874" w14:textId="6408F496" w:rsidR="00122247" w:rsidRDefault="00122247" w:rsidP="0069637D">
      <w:pPr>
        <w:numPr>
          <w:ilvl w:val="1"/>
          <w:numId w:val="7"/>
        </w:numPr>
        <w:rPr>
          <w:rFonts w:asciiTheme="majorHAnsi" w:hAnsiTheme="majorHAnsi"/>
        </w:rPr>
      </w:pPr>
      <w:r>
        <w:rPr>
          <w:rFonts w:asciiTheme="majorHAnsi" w:hAnsiTheme="majorHAnsi"/>
        </w:rPr>
        <w:t>Work Experience (February</w:t>
      </w:r>
      <w:r w:rsidR="00EB60A7">
        <w:rPr>
          <w:rFonts w:asciiTheme="majorHAnsi" w:hAnsiTheme="majorHAnsi"/>
        </w:rPr>
        <w:t xml:space="preserve"> 7</w:t>
      </w:r>
      <w:r>
        <w:rPr>
          <w:rFonts w:asciiTheme="majorHAnsi" w:hAnsiTheme="majorHAnsi"/>
        </w:rPr>
        <w:t>, 2024)</w:t>
      </w:r>
      <w:r w:rsidR="00EB60A7">
        <w:rPr>
          <w:rFonts w:asciiTheme="majorHAnsi" w:hAnsiTheme="majorHAnsi"/>
        </w:rPr>
        <w:t xml:space="preserve"> – A planning meeting will be scheduled soon.</w:t>
      </w:r>
    </w:p>
    <w:p w14:paraId="2103CC8E" w14:textId="7DE802D7" w:rsidR="00EB60A7" w:rsidRPr="00EB60A7" w:rsidRDefault="00122247" w:rsidP="00EB60A7">
      <w:pPr>
        <w:numPr>
          <w:ilvl w:val="1"/>
          <w:numId w:val="7"/>
        </w:numPr>
        <w:rPr>
          <w:rFonts w:asciiTheme="majorHAnsi" w:hAnsiTheme="majorHAnsi"/>
        </w:rPr>
      </w:pPr>
      <w:r>
        <w:rPr>
          <w:rFonts w:asciiTheme="majorHAnsi" w:hAnsiTheme="majorHAnsi"/>
        </w:rPr>
        <w:lastRenderedPageBreak/>
        <w:t>Gender and CTE Fields (March</w:t>
      </w:r>
      <w:r w:rsidR="00EB60A7">
        <w:rPr>
          <w:rFonts w:asciiTheme="majorHAnsi" w:hAnsiTheme="majorHAnsi"/>
        </w:rPr>
        <w:t xml:space="preserve"> 7,</w:t>
      </w:r>
      <w:r>
        <w:rPr>
          <w:rFonts w:asciiTheme="majorHAnsi" w:hAnsiTheme="majorHAnsi"/>
        </w:rPr>
        <w:t xml:space="preserve"> 2024)</w:t>
      </w:r>
      <w:r w:rsidR="005A2E3D">
        <w:rPr>
          <w:rFonts w:asciiTheme="majorHAnsi" w:hAnsiTheme="majorHAnsi"/>
        </w:rPr>
        <w:t xml:space="preserve"> </w:t>
      </w:r>
      <w:r>
        <w:rPr>
          <w:rFonts w:asciiTheme="majorHAnsi" w:hAnsiTheme="majorHAnsi"/>
        </w:rPr>
        <w:t xml:space="preserve"> </w:t>
      </w:r>
    </w:p>
    <w:p w14:paraId="56E91521" w14:textId="77777777" w:rsidR="00200F64" w:rsidRPr="00200F64" w:rsidRDefault="00200F64" w:rsidP="0069637D">
      <w:pPr>
        <w:ind w:left="1080"/>
        <w:rPr>
          <w:rFonts w:asciiTheme="majorHAnsi" w:hAnsiTheme="majorHAnsi"/>
        </w:rPr>
      </w:pPr>
    </w:p>
    <w:p w14:paraId="450EB795" w14:textId="2E9AC3FF" w:rsidR="00587C64" w:rsidRDefault="00587C64" w:rsidP="0069637D">
      <w:pPr>
        <w:numPr>
          <w:ilvl w:val="0"/>
          <w:numId w:val="7"/>
        </w:numPr>
        <w:rPr>
          <w:rFonts w:asciiTheme="majorHAnsi" w:hAnsiTheme="majorHAnsi"/>
        </w:rPr>
      </w:pPr>
      <w:r>
        <w:rPr>
          <w:rFonts w:asciiTheme="majorHAnsi" w:hAnsiTheme="majorHAnsi"/>
        </w:rPr>
        <w:t xml:space="preserve">Rostrum Brainstorming </w:t>
      </w:r>
      <w:r w:rsidR="00EB60A7">
        <w:rPr>
          <w:rFonts w:asciiTheme="majorHAnsi" w:hAnsiTheme="majorHAnsi"/>
        </w:rPr>
        <w:t xml:space="preserve">– The committee continued to brainstorm and discuss possible upcoming topics for the following submission deadlines. </w:t>
      </w:r>
      <w:r w:rsidR="005A2E3D">
        <w:rPr>
          <w:rFonts w:asciiTheme="majorHAnsi" w:hAnsiTheme="majorHAnsi"/>
        </w:rPr>
        <w:t xml:space="preserve">The recent November Rostrum publication was shared with the committee as well as the </w:t>
      </w:r>
      <w:hyperlink r:id="rId10" w:history="1">
        <w:r w:rsidR="005A2E3D" w:rsidRPr="005A2E3D">
          <w:rPr>
            <w:rStyle w:val="Hyperlink"/>
            <w:rFonts w:asciiTheme="majorHAnsi" w:hAnsiTheme="majorHAnsi"/>
          </w:rPr>
          <w:t>Rostrum Editorial Guidelines</w:t>
        </w:r>
      </w:hyperlink>
    </w:p>
    <w:p w14:paraId="74301751" w14:textId="4EB0D428" w:rsidR="00122247" w:rsidRDefault="00122247" w:rsidP="0069637D">
      <w:pPr>
        <w:numPr>
          <w:ilvl w:val="1"/>
          <w:numId w:val="7"/>
        </w:numPr>
        <w:rPr>
          <w:rFonts w:asciiTheme="majorHAnsi" w:hAnsiTheme="majorHAnsi"/>
        </w:rPr>
      </w:pPr>
      <w:r>
        <w:rPr>
          <w:rFonts w:asciiTheme="majorHAnsi" w:hAnsiTheme="majorHAnsi"/>
        </w:rPr>
        <w:t xml:space="preserve">January </w:t>
      </w:r>
      <w:r w:rsidR="008F0CF1">
        <w:rPr>
          <w:rFonts w:asciiTheme="majorHAnsi" w:hAnsiTheme="majorHAnsi"/>
        </w:rPr>
        <w:t>14</w:t>
      </w:r>
      <w:r>
        <w:rPr>
          <w:rFonts w:asciiTheme="majorHAnsi" w:hAnsiTheme="majorHAnsi"/>
        </w:rPr>
        <w:t>, 202</w:t>
      </w:r>
      <w:r w:rsidR="005A2E3D">
        <w:rPr>
          <w:rFonts w:asciiTheme="majorHAnsi" w:hAnsiTheme="majorHAnsi"/>
        </w:rPr>
        <w:t>4</w:t>
      </w:r>
      <w:r>
        <w:rPr>
          <w:rFonts w:asciiTheme="majorHAnsi" w:hAnsiTheme="majorHAnsi"/>
        </w:rPr>
        <w:t xml:space="preserve"> </w:t>
      </w:r>
    </w:p>
    <w:p w14:paraId="270E890D" w14:textId="018A4498" w:rsidR="008F0CF1" w:rsidRDefault="008F0CF1" w:rsidP="0069637D">
      <w:pPr>
        <w:numPr>
          <w:ilvl w:val="2"/>
          <w:numId w:val="7"/>
        </w:numPr>
        <w:rPr>
          <w:rFonts w:asciiTheme="majorHAnsi" w:hAnsiTheme="majorHAnsi"/>
        </w:rPr>
      </w:pPr>
      <w:r>
        <w:rPr>
          <w:rFonts w:asciiTheme="majorHAnsi" w:hAnsiTheme="majorHAnsi"/>
        </w:rPr>
        <w:t xml:space="preserve">Working with Regional Consortiums </w:t>
      </w:r>
    </w:p>
    <w:p w14:paraId="3076258E" w14:textId="500CD9F7" w:rsidR="008F0CF1" w:rsidRDefault="008F0CF1" w:rsidP="0069637D">
      <w:pPr>
        <w:numPr>
          <w:ilvl w:val="2"/>
          <w:numId w:val="7"/>
        </w:numPr>
        <w:rPr>
          <w:rFonts w:asciiTheme="majorHAnsi" w:hAnsiTheme="majorHAnsi"/>
        </w:rPr>
      </w:pPr>
      <w:r>
        <w:rPr>
          <w:rFonts w:asciiTheme="majorHAnsi" w:hAnsiTheme="majorHAnsi"/>
        </w:rPr>
        <w:t xml:space="preserve">Evolution of MAP </w:t>
      </w:r>
      <w:r w:rsidR="00EB60A7">
        <w:rPr>
          <w:rFonts w:asciiTheme="majorHAnsi" w:hAnsiTheme="majorHAnsi"/>
        </w:rPr>
        <w:t>–</w:t>
      </w:r>
    </w:p>
    <w:p w14:paraId="4BD8AAC5" w14:textId="2CBF8D37" w:rsidR="00122247" w:rsidRDefault="00122247" w:rsidP="0069637D">
      <w:pPr>
        <w:numPr>
          <w:ilvl w:val="1"/>
          <w:numId w:val="7"/>
        </w:numPr>
        <w:rPr>
          <w:rFonts w:asciiTheme="majorHAnsi" w:hAnsiTheme="majorHAnsi"/>
        </w:rPr>
      </w:pPr>
      <w:r>
        <w:rPr>
          <w:rFonts w:asciiTheme="majorHAnsi" w:hAnsiTheme="majorHAnsi"/>
        </w:rPr>
        <w:t>March</w:t>
      </w:r>
      <w:r w:rsidR="005A2E3D">
        <w:rPr>
          <w:rFonts w:asciiTheme="majorHAnsi" w:hAnsiTheme="majorHAnsi"/>
        </w:rPr>
        <w:t xml:space="preserve"> 3, 2024</w:t>
      </w:r>
      <w:r>
        <w:rPr>
          <w:rFonts w:asciiTheme="majorHAnsi" w:hAnsiTheme="majorHAnsi"/>
        </w:rPr>
        <w:t xml:space="preserve"> </w:t>
      </w:r>
    </w:p>
    <w:p w14:paraId="77075338" w14:textId="1F0E442B" w:rsidR="008F0CF1" w:rsidRDefault="008F0CF1" w:rsidP="0069637D">
      <w:pPr>
        <w:numPr>
          <w:ilvl w:val="2"/>
          <w:numId w:val="7"/>
        </w:numPr>
        <w:rPr>
          <w:rFonts w:asciiTheme="majorHAnsi" w:hAnsiTheme="majorHAnsi"/>
        </w:rPr>
      </w:pPr>
      <w:r>
        <w:rPr>
          <w:rFonts w:asciiTheme="majorHAnsi" w:hAnsiTheme="majorHAnsi"/>
        </w:rPr>
        <w:t xml:space="preserve">MQs and Equivalency </w:t>
      </w:r>
    </w:p>
    <w:p w14:paraId="0159F9D8" w14:textId="48C1DB74" w:rsidR="008F0CF1" w:rsidRDefault="008F0CF1" w:rsidP="0069637D">
      <w:pPr>
        <w:numPr>
          <w:ilvl w:val="2"/>
          <w:numId w:val="7"/>
        </w:numPr>
        <w:rPr>
          <w:rFonts w:asciiTheme="majorHAnsi" w:hAnsiTheme="majorHAnsi"/>
        </w:rPr>
      </w:pPr>
      <w:r>
        <w:rPr>
          <w:rFonts w:asciiTheme="majorHAnsi" w:hAnsiTheme="majorHAnsi"/>
        </w:rPr>
        <w:t xml:space="preserve">Gender and CTE </w:t>
      </w:r>
    </w:p>
    <w:p w14:paraId="60A5A765" w14:textId="77777777" w:rsidR="00587C64" w:rsidRDefault="00587C64" w:rsidP="00587C64">
      <w:pPr>
        <w:pStyle w:val="ListParagraph"/>
        <w:rPr>
          <w:rFonts w:asciiTheme="majorHAnsi" w:hAnsiTheme="majorHAnsi"/>
        </w:rPr>
      </w:pPr>
    </w:p>
    <w:p w14:paraId="7CC6ED5A" w14:textId="13D5A099" w:rsidR="008F0CF1" w:rsidRDefault="008F0CF1" w:rsidP="005A2E3D">
      <w:pPr>
        <w:numPr>
          <w:ilvl w:val="0"/>
          <w:numId w:val="7"/>
        </w:numPr>
        <w:rPr>
          <w:rFonts w:asciiTheme="majorHAnsi" w:hAnsiTheme="majorHAnsi"/>
        </w:rPr>
      </w:pPr>
      <w:r>
        <w:rPr>
          <w:rFonts w:asciiTheme="majorHAnsi" w:hAnsiTheme="majorHAnsi"/>
        </w:rPr>
        <w:t>Brainstorming Ideas for Supporting CTE Faculty with MQs and Equivalency</w:t>
      </w:r>
      <w:r w:rsidR="005A2E3D">
        <w:rPr>
          <w:rFonts w:asciiTheme="majorHAnsi" w:hAnsiTheme="majorHAnsi"/>
        </w:rPr>
        <w:t xml:space="preserve"> – Lynn shared some of the history and overview of the current</w:t>
      </w:r>
      <w:r w:rsidR="001E47AF">
        <w:rPr>
          <w:rFonts w:asciiTheme="majorHAnsi" w:hAnsiTheme="majorHAnsi"/>
        </w:rPr>
        <w:t xml:space="preserve"> </w:t>
      </w:r>
      <w:hyperlink r:id="rId11" w:history="1">
        <w:r w:rsidR="001E47AF" w:rsidRPr="001E47AF">
          <w:rPr>
            <w:rStyle w:val="Hyperlink"/>
            <w:rFonts w:asciiTheme="majorHAnsi" w:hAnsiTheme="majorHAnsi"/>
          </w:rPr>
          <w:t>CTE Faculty MQ</w:t>
        </w:r>
        <w:r w:rsidR="005A2E3D" w:rsidRPr="001E47AF">
          <w:rPr>
            <w:rStyle w:val="Hyperlink"/>
            <w:rFonts w:asciiTheme="majorHAnsi" w:hAnsiTheme="majorHAnsi"/>
          </w:rPr>
          <w:t xml:space="preserve"> </w:t>
        </w:r>
        <w:r w:rsidR="001E47AF" w:rsidRPr="001E47AF">
          <w:rPr>
            <w:rStyle w:val="Hyperlink"/>
            <w:rFonts w:asciiTheme="majorHAnsi" w:hAnsiTheme="majorHAnsi"/>
          </w:rPr>
          <w:t>T</w:t>
        </w:r>
        <w:r w:rsidR="005A2E3D" w:rsidRPr="001E47AF">
          <w:rPr>
            <w:rStyle w:val="Hyperlink"/>
            <w:rFonts w:asciiTheme="majorHAnsi" w:hAnsiTheme="majorHAnsi"/>
          </w:rPr>
          <w:t>oolkit</w:t>
        </w:r>
      </w:hyperlink>
      <w:r w:rsidR="005A2E3D">
        <w:rPr>
          <w:rFonts w:asciiTheme="majorHAnsi" w:hAnsiTheme="majorHAnsi"/>
        </w:rPr>
        <w:t xml:space="preserve"> and some of the “high level” recommendations and expectations. Committee members shared some of the challenges and some of the unique needs and perception from CTE equivalency</w:t>
      </w:r>
      <w:r w:rsidR="001E47AF">
        <w:rPr>
          <w:rFonts w:asciiTheme="majorHAnsi" w:hAnsiTheme="majorHAnsi"/>
        </w:rPr>
        <w:t xml:space="preserve"> processes locally. </w:t>
      </w:r>
    </w:p>
    <w:p w14:paraId="25526A6B" w14:textId="77777777" w:rsidR="001E47AF" w:rsidRDefault="001E47AF" w:rsidP="001E47AF">
      <w:pPr>
        <w:rPr>
          <w:rFonts w:asciiTheme="majorHAnsi" w:hAnsiTheme="majorHAnsi"/>
        </w:rPr>
      </w:pPr>
    </w:p>
    <w:p w14:paraId="787FFEED" w14:textId="68A48067" w:rsidR="001E47AF" w:rsidRDefault="001E47AF" w:rsidP="001E47AF">
      <w:pPr>
        <w:ind w:left="1080"/>
        <w:rPr>
          <w:rFonts w:asciiTheme="majorHAnsi" w:hAnsiTheme="majorHAnsi"/>
        </w:rPr>
      </w:pPr>
      <w:r>
        <w:rPr>
          <w:rFonts w:asciiTheme="majorHAnsi" w:hAnsiTheme="majorHAnsi"/>
        </w:rPr>
        <w:t xml:space="preserve">If the committee would recommend an update to align the toolkit with recent changes to GE, especially </w:t>
      </w:r>
      <w:r w:rsidR="00611858">
        <w:rPr>
          <w:rFonts w:asciiTheme="majorHAnsi" w:hAnsiTheme="majorHAnsi"/>
        </w:rPr>
        <w:t>considering</w:t>
      </w:r>
      <w:r>
        <w:rPr>
          <w:rFonts w:asciiTheme="majorHAnsi" w:hAnsiTheme="majorHAnsi"/>
        </w:rPr>
        <w:t xml:space="preserve"> those who received their degrees prior to the </w:t>
      </w:r>
      <w:r w:rsidR="00611858">
        <w:rPr>
          <w:rFonts w:asciiTheme="majorHAnsi" w:hAnsiTheme="majorHAnsi"/>
        </w:rPr>
        <w:t>recent GE updates.</w:t>
      </w:r>
    </w:p>
    <w:p w14:paraId="6C1CFE78" w14:textId="6BDFA4D9" w:rsidR="001E47AF" w:rsidRDefault="001E47AF" w:rsidP="001E47AF">
      <w:pPr>
        <w:ind w:left="1080"/>
        <w:rPr>
          <w:rFonts w:asciiTheme="majorHAnsi" w:hAnsiTheme="majorHAnsi"/>
        </w:rPr>
      </w:pPr>
      <w:r>
        <w:rPr>
          <w:rFonts w:asciiTheme="majorHAnsi" w:hAnsiTheme="majorHAnsi"/>
        </w:rPr>
        <w:t xml:space="preserve">GE Section Update: on the Ethnic Studies </w:t>
      </w:r>
    </w:p>
    <w:p w14:paraId="623E76D9" w14:textId="195DE59E" w:rsidR="001E47AF" w:rsidRDefault="001E47AF" w:rsidP="001E47AF">
      <w:pPr>
        <w:ind w:left="1080"/>
        <w:rPr>
          <w:rFonts w:asciiTheme="majorHAnsi" w:hAnsiTheme="majorHAnsi"/>
        </w:rPr>
      </w:pPr>
      <w:r>
        <w:rPr>
          <w:rFonts w:asciiTheme="majorHAnsi" w:hAnsiTheme="majorHAnsi"/>
        </w:rPr>
        <w:t xml:space="preserve">Need to also push this tool to our HR colleagues </w:t>
      </w:r>
      <w:hyperlink r:id="rId12" w:history="1">
        <w:r w:rsidRPr="00611858">
          <w:rPr>
            <w:rStyle w:val="Hyperlink"/>
            <w:rFonts w:asciiTheme="majorHAnsi" w:hAnsiTheme="majorHAnsi"/>
          </w:rPr>
          <w:t>(ACHRO)</w:t>
        </w:r>
      </w:hyperlink>
      <w:r w:rsidR="00611858">
        <w:rPr>
          <w:rFonts w:asciiTheme="majorHAnsi" w:hAnsiTheme="majorHAnsi"/>
        </w:rPr>
        <w:t xml:space="preserve"> </w:t>
      </w:r>
      <w:r>
        <w:rPr>
          <w:rFonts w:asciiTheme="majorHAnsi" w:hAnsiTheme="majorHAnsi"/>
        </w:rPr>
        <w:t xml:space="preserve">possible a joint presentation or communication to the districts. </w:t>
      </w:r>
    </w:p>
    <w:p w14:paraId="027DF790" w14:textId="77777777" w:rsidR="00611858" w:rsidRDefault="00611858" w:rsidP="001E47AF">
      <w:pPr>
        <w:ind w:left="1080"/>
        <w:rPr>
          <w:rFonts w:asciiTheme="majorHAnsi" w:hAnsiTheme="majorHAnsi"/>
        </w:rPr>
      </w:pPr>
    </w:p>
    <w:p w14:paraId="31113232" w14:textId="407CC9DD" w:rsidR="00611858" w:rsidRDefault="00611858" w:rsidP="001E47AF">
      <w:pPr>
        <w:ind w:left="1080"/>
        <w:rPr>
          <w:rFonts w:asciiTheme="majorHAnsi" w:hAnsiTheme="majorHAnsi"/>
        </w:rPr>
      </w:pPr>
      <w:r>
        <w:rPr>
          <w:rFonts w:asciiTheme="majorHAnsi" w:hAnsiTheme="majorHAnsi"/>
        </w:rPr>
        <w:t xml:space="preserve">Stephanie and CJ will submit an ASCCC proposal for an update/ “senate addendum” for the Toolkit on practical application. The need for equivalency training, HR collaborations, professional learning, update to the GE pattern (including Ethnic Studies), and possible other topics such as eminence, etc. </w:t>
      </w:r>
    </w:p>
    <w:p w14:paraId="7B3C056E" w14:textId="77777777" w:rsidR="00611858" w:rsidRDefault="00611858" w:rsidP="001E47AF">
      <w:pPr>
        <w:ind w:left="1080"/>
        <w:rPr>
          <w:rFonts w:asciiTheme="majorHAnsi" w:hAnsiTheme="majorHAnsi"/>
        </w:rPr>
      </w:pPr>
    </w:p>
    <w:p w14:paraId="4823624E" w14:textId="2BBE7BA8" w:rsidR="00611858" w:rsidRDefault="00611858" w:rsidP="001E47AF">
      <w:pPr>
        <w:ind w:left="1080"/>
        <w:rPr>
          <w:rFonts w:asciiTheme="majorHAnsi" w:hAnsiTheme="majorHAnsi"/>
        </w:rPr>
      </w:pPr>
      <w:r>
        <w:rPr>
          <w:rFonts w:asciiTheme="majorHAnsi" w:hAnsiTheme="majorHAnsi"/>
        </w:rPr>
        <w:t xml:space="preserve">The CTEL may forward a proposal for ASCCC Spring plenary or curriculum institute BO session or GS with HR/Senate for CTE and CTE MQ Toolkit with possible </w:t>
      </w:r>
      <w:r w:rsidR="00F66A8E">
        <w:rPr>
          <w:rFonts w:asciiTheme="majorHAnsi" w:hAnsiTheme="majorHAnsi"/>
        </w:rPr>
        <w:t>scenarios</w:t>
      </w:r>
      <w:r>
        <w:rPr>
          <w:rFonts w:asciiTheme="majorHAnsi" w:hAnsiTheme="majorHAnsi"/>
        </w:rPr>
        <w:t xml:space="preserve">. </w:t>
      </w:r>
    </w:p>
    <w:p w14:paraId="533F3E48" w14:textId="77777777" w:rsidR="008F0CF1" w:rsidRDefault="008F0CF1" w:rsidP="005A2E3D">
      <w:pPr>
        <w:ind w:left="1080"/>
        <w:rPr>
          <w:rFonts w:asciiTheme="majorHAnsi" w:hAnsiTheme="majorHAnsi"/>
        </w:rPr>
      </w:pPr>
    </w:p>
    <w:p w14:paraId="670A7FF8" w14:textId="04203E40" w:rsidR="00BC6A8D" w:rsidRDefault="00BC6A8D" w:rsidP="005A2E3D">
      <w:pPr>
        <w:numPr>
          <w:ilvl w:val="0"/>
          <w:numId w:val="7"/>
        </w:numPr>
        <w:rPr>
          <w:rFonts w:asciiTheme="majorHAnsi" w:hAnsiTheme="majorHAnsi"/>
        </w:rPr>
      </w:pPr>
      <w:r>
        <w:rPr>
          <w:rFonts w:asciiTheme="majorHAnsi" w:hAnsiTheme="majorHAnsi"/>
        </w:rPr>
        <w:t xml:space="preserve">Future Meetings </w:t>
      </w:r>
      <w:r w:rsidR="00F66A8E">
        <w:rPr>
          <w:rFonts w:asciiTheme="majorHAnsi" w:hAnsiTheme="majorHAnsi"/>
        </w:rPr>
        <w:t xml:space="preserve">– Next meeting will be in January. The chair will send out a future poll to establish date/time. </w:t>
      </w:r>
    </w:p>
    <w:p w14:paraId="7EC31382" w14:textId="77777777" w:rsidR="00755930" w:rsidRDefault="00755930" w:rsidP="005A2E3D">
      <w:pPr>
        <w:pStyle w:val="ListParagraph"/>
        <w:rPr>
          <w:rFonts w:asciiTheme="majorHAnsi" w:hAnsiTheme="majorHAnsi"/>
        </w:rPr>
      </w:pPr>
    </w:p>
    <w:p w14:paraId="66F5CCEA" w14:textId="1C507815" w:rsidR="00755930" w:rsidRDefault="00755930" w:rsidP="005A2E3D">
      <w:pPr>
        <w:numPr>
          <w:ilvl w:val="0"/>
          <w:numId w:val="7"/>
        </w:numPr>
        <w:rPr>
          <w:rFonts w:asciiTheme="majorHAnsi" w:hAnsiTheme="majorHAnsi"/>
        </w:rPr>
      </w:pPr>
      <w:r>
        <w:rPr>
          <w:rFonts w:asciiTheme="majorHAnsi" w:hAnsiTheme="majorHAnsi"/>
        </w:rPr>
        <w:t xml:space="preserve">Upcoming Events </w:t>
      </w:r>
      <w:r w:rsidR="00F66A8E">
        <w:rPr>
          <w:rFonts w:asciiTheme="majorHAnsi" w:hAnsiTheme="majorHAnsi"/>
        </w:rPr>
        <w:t>– The chair shared these upcoming events with the committee.</w:t>
      </w:r>
    </w:p>
    <w:p w14:paraId="3B8F2485" w14:textId="77777777" w:rsidR="00755930" w:rsidRDefault="00755930" w:rsidP="00755930">
      <w:pPr>
        <w:pStyle w:val="ListParagraph"/>
        <w:rPr>
          <w:rFonts w:asciiTheme="majorHAnsi" w:hAnsiTheme="majorHAnsi"/>
        </w:rPr>
      </w:pPr>
    </w:p>
    <w:tbl>
      <w:tblPr>
        <w:tblStyle w:val="TableGrid"/>
        <w:tblW w:w="0" w:type="auto"/>
        <w:tblInd w:w="85" w:type="dxa"/>
        <w:tblLook w:val="04A0" w:firstRow="1" w:lastRow="0" w:firstColumn="1" w:lastColumn="0" w:noHBand="0" w:noVBand="1"/>
      </w:tblPr>
      <w:tblGrid>
        <w:gridCol w:w="5940"/>
        <w:gridCol w:w="3330"/>
      </w:tblGrid>
      <w:tr w:rsidR="005327DC" w14:paraId="30B1F055" w14:textId="77777777" w:rsidTr="0068000E">
        <w:tc>
          <w:tcPr>
            <w:tcW w:w="5940" w:type="dxa"/>
          </w:tcPr>
          <w:p w14:paraId="7D6F805A" w14:textId="7A579AC1" w:rsidR="005327DC" w:rsidRDefault="0068000E" w:rsidP="00755930">
            <w:pPr>
              <w:jc w:val="both"/>
            </w:pPr>
            <w:r>
              <w:t xml:space="preserve">Central/Motherload Regional Collaborative Event </w:t>
            </w:r>
          </w:p>
        </w:tc>
        <w:tc>
          <w:tcPr>
            <w:tcW w:w="3330" w:type="dxa"/>
          </w:tcPr>
          <w:p w14:paraId="399BFFD2" w14:textId="76E9DE09" w:rsidR="005327DC" w:rsidRDefault="0068000E" w:rsidP="00755930">
            <w:pPr>
              <w:jc w:val="both"/>
              <w:rPr>
                <w:rFonts w:asciiTheme="majorHAnsi" w:hAnsiTheme="majorHAnsi"/>
              </w:rPr>
            </w:pPr>
            <w:r>
              <w:rPr>
                <w:rFonts w:asciiTheme="majorHAnsi" w:hAnsiTheme="majorHAnsi"/>
              </w:rPr>
              <w:t>February 2, 202</w:t>
            </w:r>
            <w:r w:rsidR="008F0CF1">
              <w:rPr>
                <w:rFonts w:asciiTheme="majorHAnsi" w:hAnsiTheme="majorHAnsi"/>
              </w:rPr>
              <w:t>4</w:t>
            </w:r>
          </w:p>
        </w:tc>
      </w:tr>
      <w:tr w:rsidR="009174FA" w14:paraId="53BD8DC9" w14:textId="77777777" w:rsidTr="0068000E">
        <w:trPr>
          <w:trHeight w:val="361"/>
        </w:trPr>
        <w:tc>
          <w:tcPr>
            <w:tcW w:w="5940" w:type="dxa"/>
          </w:tcPr>
          <w:p w14:paraId="452FD96D" w14:textId="67286266" w:rsidR="009174FA" w:rsidRDefault="00000000" w:rsidP="00755930">
            <w:pPr>
              <w:jc w:val="both"/>
            </w:pPr>
            <w:hyperlink r:id="rId13" w:history="1">
              <w:r w:rsidR="009174FA" w:rsidRPr="009174FA">
                <w:rPr>
                  <w:rStyle w:val="Hyperlink"/>
                </w:rPr>
                <w:t>Inland Empire Regional Collaborative Event</w:t>
              </w:r>
            </w:hyperlink>
          </w:p>
        </w:tc>
        <w:tc>
          <w:tcPr>
            <w:tcW w:w="3330" w:type="dxa"/>
          </w:tcPr>
          <w:p w14:paraId="57B4F23A" w14:textId="3A4708BD" w:rsidR="009174FA" w:rsidRDefault="009174FA" w:rsidP="00755930">
            <w:pPr>
              <w:jc w:val="both"/>
              <w:rPr>
                <w:rFonts w:asciiTheme="majorHAnsi" w:hAnsiTheme="majorHAnsi"/>
              </w:rPr>
            </w:pPr>
            <w:r>
              <w:rPr>
                <w:rFonts w:asciiTheme="majorHAnsi" w:hAnsiTheme="majorHAnsi"/>
              </w:rPr>
              <w:t>February 9, 202</w:t>
            </w:r>
            <w:r w:rsidR="008F0CF1">
              <w:rPr>
                <w:rFonts w:asciiTheme="majorHAnsi" w:hAnsiTheme="majorHAnsi"/>
              </w:rPr>
              <w:t>4</w:t>
            </w:r>
            <w:r>
              <w:rPr>
                <w:rFonts w:asciiTheme="majorHAnsi" w:hAnsiTheme="majorHAnsi"/>
              </w:rPr>
              <w:t xml:space="preserve"> </w:t>
            </w:r>
          </w:p>
        </w:tc>
      </w:tr>
      <w:tr w:rsidR="0068000E" w14:paraId="18757704" w14:textId="77777777" w:rsidTr="0068000E">
        <w:tc>
          <w:tcPr>
            <w:tcW w:w="5940" w:type="dxa"/>
          </w:tcPr>
          <w:p w14:paraId="5449943B" w14:textId="2B78F6BE" w:rsidR="0068000E" w:rsidRDefault="0068000E" w:rsidP="00755930">
            <w:pPr>
              <w:jc w:val="both"/>
            </w:pPr>
            <w:r>
              <w:t xml:space="preserve">San Diego/Imperial </w:t>
            </w:r>
          </w:p>
        </w:tc>
        <w:tc>
          <w:tcPr>
            <w:tcW w:w="3330" w:type="dxa"/>
          </w:tcPr>
          <w:p w14:paraId="25C883D0" w14:textId="3DCF00C1" w:rsidR="0068000E" w:rsidRDefault="0068000E" w:rsidP="00755930">
            <w:pPr>
              <w:jc w:val="both"/>
              <w:rPr>
                <w:rFonts w:asciiTheme="majorHAnsi" w:hAnsiTheme="majorHAnsi"/>
              </w:rPr>
            </w:pPr>
            <w:r>
              <w:rPr>
                <w:rFonts w:asciiTheme="majorHAnsi" w:hAnsiTheme="majorHAnsi"/>
              </w:rPr>
              <w:t>March 2, 202</w:t>
            </w:r>
            <w:r w:rsidR="008F0CF1">
              <w:rPr>
                <w:rFonts w:asciiTheme="majorHAnsi" w:hAnsiTheme="majorHAnsi"/>
              </w:rPr>
              <w:t>4</w:t>
            </w:r>
          </w:p>
        </w:tc>
      </w:tr>
      <w:tr w:rsidR="009174FA" w14:paraId="116CA0EF" w14:textId="77777777" w:rsidTr="0068000E">
        <w:tc>
          <w:tcPr>
            <w:tcW w:w="5940" w:type="dxa"/>
          </w:tcPr>
          <w:p w14:paraId="446630EB" w14:textId="68D627AD" w:rsidR="009174FA" w:rsidRDefault="009174FA" w:rsidP="00755930">
            <w:pPr>
              <w:jc w:val="both"/>
            </w:pPr>
            <w:r>
              <w:t xml:space="preserve">North Far North Regional Collaborative Event </w:t>
            </w:r>
          </w:p>
        </w:tc>
        <w:tc>
          <w:tcPr>
            <w:tcW w:w="3330" w:type="dxa"/>
          </w:tcPr>
          <w:p w14:paraId="1F6F71C7" w14:textId="0593654B" w:rsidR="009174FA" w:rsidRDefault="009174FA" w:rsidP="00755930">
            <w:pPr>
              <w:jc w:val="both"/>
              <w:rPr>
                <w:rFonts w:asciiTheme="majorHAnsi" w:hAnsiTheme="majorHAnsi"/>
              </w:rPr>
            </w:pPr>
            <w:r>
              <w:rPr>
                <w:rFonts w:asciiTheme="majorHAnsi" w:hAnsiTheme="majorHAnsi"/>
              </w:rPr>
              <w:t>March 27, 202</w:t>
            </w:r>
            <w:r w:rsidR="008F0CF1">
              <w:rPr>
                <w:rFonts w:asciiTheme="majorHAnsi" w:hAnsiTheme="majorHAnsi"/>
              </w:rPr>
              <w:t>4</w:t>
            </w:r>
          </w:p>
        </w:tc>
      </w:tr>
      <w:tr w:rsidR="0068000E" w14:paraId="31265C8E" w14:textId="77777777" w:rsidTr="0068000E">
        <w:tc>
          <w:tcPr>
            <w:tcW w:w="5940" w:type="dxa"/>
          </w:tcPr>
          <w:p w14:paraId="0DE7C632" w14:textId="048EC5F8" w:rsidR="0068000E" w:rsidRDefault="0068000E" w:rsidP="00755930">
            <w:pPr>
              <w:jc w:val="both"/>
            </w:pPr>
            <w:r>
              <w:t xml:space="preserve">Los Angeles Regional Collaborative Event </w:t>
            </w:r>
          </w:p>
        </w:tc>
        <w:tc>
          <w:tcPr>
            <w:tcW w:w="3330" w:type="dxa"/>
          </w:tcPr>
          <w:p w14:paraId="0FAB13E1" w14:textId="0D502D2F" w:rsidR="0068000E" w:rsidRDefault="0068000E" w:rsidP="00755930">
            <w:pPr>
              <w:jc w:val="both"/>
              <w:rPr>
                <w:rFonts w:asciiTheme="majorHAnsi" w:hAnsiTheme="majorHAnsi"/>
              </w:rPr>
            </w:pPr>
            <w:r>
              <w:rPr>
                <w:rFonts w:asciiTheme="majorHAnsi" w:hAnsiTheme="majorHAnsi"/>
              </w:rPr>
              <w:t>May 3, 202</w:t>
            </w:r>
            <w:r w:rsidR="008F0CF1">
              <w:rPr>
                <w:rFonts w:asciiTheme="majorHAnsi" w:hAnsiTheme="majorHAnsi"/>
              </w:rPr>
              <w:t>4</w:t>
            </w:r>
          </w:p>
        </w:tc>
      </w:tr>
      <w:tr w:rsidR="0068000E" w14:paraId="71470E21" w14:textId="77777777" w:rsidTr="0068000E">
        <w:tc>
          <w:tcPr>
            <w:tcW w:w="5940" w:type="dxa"/>
          </w:tcPr>
          <w:p w14:paraId="2F50B81A" w14:textId="3ADE6E55" w:rsidR="0068000E" w:rsidRDefault="0068000E" w:rsidP="00755930">
            <w:pPr>
              <w:jc w:val="both"/>
            </w:pPr>
            <w:r>
              <w:t xml:space="preserve">Bay Area Regional Collaborative Event </w:t>
            </w:r>
          </w:p>
        </w:tc>
        <w:tc>
          <w:tcPr>
            <w:tcW w:w="3330" w:type="dxa"/>
          </w:tcPr>
          <w:p w14:paraId="46B38D78" w14:textId="19F02AE5" w:rsidR="0068000E" w:rsidRDefault="0068000E" w:rsidP="00755930">
            <w:pPr>
              <w:jc w:val="both"/>
              <w:rPr>
                <w:rFonts w:asciiTheme="majorHAnsi" w:hAnsiTheme="majorHAnsi"/>
              </w:rPr>
            </w:pPr>
            <w:r>
              <w:rPr>
                <w:rFonts w:asciiTheme="majorHAnsi" w:hAnsiTheme="majorHAnsi"/>
              </w:rPr>
              <w:t>May 10, 202</w:t>
            </w:r>
            <w:r w:rsidR="008F0CF1">
              <w:rPr>
                <w:rFonts w:asciiTheme="majorHAnsi" w:hAnsiTheme="majorHAnsi"/>
              </w:rPr>
              <w:t>4</w:t>
            </w:r>
            <w:r>
              <w:rPr>
                <w:rFonts w:asciiTheme="majorHAnsi" w:hAnsiTheme="majorHAnsi"/>
              </w:rPr>
              <w:t xml:space="preserve"> </w:t>
            </w:r>
          </w:p>
        </w:tc>
      </w:tr>
    </w:tbl>
    <w:p w14:paraId="5977CCA5" w14:textId="6F374530" w:rsidR="00EA7D8F" w:rsidRPr="00B07F66" w:rsidRDefault="00EA7D8F" w:rsidP="00B07F66">
      <w:pPr>
        <w:rPr>
          <w:rFonts w:asciiTheme="majorHAnsi" w:hAnsiTheme="majorHAnsi"/>
        </w:rPr>
      </w:pPr>
    </w:p>
    <w:p w14:paraId="462A4566" w14:textId="3C55060D" w:rsidR="00916CEA" w:rsidRPr="008126A3" w:rsidRDefault="0080639A" w:rsidP="00B92E73">
      <w:pPr>
        <w:numPr>
          <w:ilvl w:val="0"/>
          <w:numId w:val="7"/>
        </w:numPr>
        <w:rPr>
          <w:rFonts w:asciiTheme="majorHAnsi" w:hAnsiTheme="majorHAnsi"/>
        </w:rPr>
      </w:pPr>
      <w:r w:rsidRPr="0045174E">
        <w:rPr>
          <w:rFonts w:asciiTheme="majorHAnsi" w:hAnsiTheme="majorHAnsi"/>
        </w:rPr>
        <w:t>Adjournment</w:t>
      </w:r>
      <w:r w:rsidR="00F66A8E">
        <w:rPr>
          <w:rFonts w:asciiTheme="majorHAnsi" w:hAnsiTheme="majorHAnsi"/>
        </w:rPr>
        <w:t xml:space="preserve"> – The meeting adjourned at </w:t>
      </w:r>
      <w:r w:rsidR="000E61CC">
        <w:rPr>
          <w:rFonts w:asciiTheme="majorHAnsi" w:hAnsiTheme="majorHAnsi"/>
        </w:rPr>
        <w:t>10:54am</w:t>
      </w:r>
    </w:p>
    <w:p w14:paraId="6C1F1286" w14:textId="77777777" w:rsidR="008126A3" w:rsidRPr="00B92E73" w:rsidRDefault="008126A3" w:rsidP="008126A3">
      <w:pPr>
        <w:ind w:left="1080"/>
        <w:rPr>
          <w:rFonts w:asciiTheme="majorHAnsi" w:hAnsiTheme="majorHAnsi"/>
        </w:rPr>
      </w:pPr>
    </w:p>
    <w:p w14:paraId="65A6AC3B" w14:textId="41CF3DEA" w:rsidR="00916CEA" w:rsidRDefault="00916CEA" w:rsidP="00BA6046">
      <w:pPr>
        <w:rPr>
          <w:rFonts w:asciiTheme="majorHAnsi" w:hAnsiTheme="majorHAnsi"/>
        </w:rPr>
      </w:pPr>
    </w:p>
    <w:p w14:paraId="4687072F" w14:textId="452B735C" w:rsidR="00122247" w:rsidRDefault="00122247" w:rsidP="00BA6046">
      <w:pPr>
        <w:rPr>
          <w:rFonts w:asciiTheme="majorHAnsi" w:hAnsiTheme="majorHAnsi"/>
        </w:rPr>
      </w:pPr>
    </w:p>
    <w:p w14:paraId="2EF56FBB" w14:textId="18CC3493" w:rsidR="00122247" w:rsidRDefault="00122247" w:rsidP="00BA6046">
      <w:pPr>
        <w:rPr>
          <w:rFonts w:asciiTheme="majorHAnsi" w:hAnsiTheme="majorHAnsi"/>
        </w:rPr>
      </w:pPr>
    </w:p>
    <w:p w14:paraId="6D09A47F" w14:textId="25F885B6" w:rsidR="00122247" w:rsidRDefault="00122247" w:rsidP="00BA6046">
      <w:pPr>
        <w:rPr>
          <w:rFonts w:asciiTheme="majorHAnsi" w:hAnsiTheme="majorHAnsi"/>
        </w:rPr>
      </w:pPr>
    </w:p>
    <w:p w14:paraId="4A2E6E69" w14:textId="724E7D12" w:rsidR="00122247" w:rsidRDefault="00122247" w:rsidP="00BA6046">
      <w:pPr>
        <w:rPr>
          <w:rFonts w:asciiTheme="majorHAnsi" w:hAnsiTheme="majorHAnsi"/>
        </w:rPr>
      </w:pPr>
    </w:p>
    <w:p w14:paraId="48210DF4" w14:textId="24414095" w:rsidR="00122247" w:rsidRPr="00B07F66" w:rsidRDefault="00D10EEA" w:rsidP="00BA6046">
      <w:pPr>
        <w:rPr>
          <w:rFonts w:asciiTheme="majorHAnsi" w:hAnsiTheme="majorHAnsi"/>
        </w:rPr>
      </w:pPr>
      <w:r>
        <w:rPr>
          <w:rFonts w:asciiTheme="majorHAnsi" w:hAnsiTheme="majorHAnsi"/>
        </w:rPr>
        <w:t xml:space="preserve">  </w:t>
      </w:r>
    </w:p>
    <w:p w14:paraId="461703A7" w14:textId="7AA6FA0D" w:rsidR="004B62D3" w:rsidRPr="00CD1C6C" w:rsidRDefault="005D5088" w:rsidP="002B186E">
      <w:pPr>
        <w:jc w:val="center"/>
        <w:rPr>
          <w:rFonts w:asciiTheme="majorHAnsi" w:hAnsiTheme="majorHAnsi" w:cstheme="majorHAnsi"/>
          <w:b/>
        </w:rPr>
      </w:pPr>
      <w:r w:rsidRPr="00CD1C6C">
        <w:rPr>
          <w:rFonts w:asciiTheme="majorHAnsi" w:hAnsiTheme="majorHAnsi" w:cstheme="majorHAnsi"/>
          <w:b/>
        </w:rPr>
        <w:t>Status of Previous Action Items</w:t>
      </w:r>
    </w:p>
    <w:p w14:paraId="28A89397" w14:textId="77777777" w:rsidR="00F720A3" w:rsidRPr="00CD1C6C" w:rsidRDefault="00F720A3" w:rsidP="002B186E">
      <w:pPr>
        <w:jc w:val="center"/>
        <w:rPr>
          <w:rFonts w:asciiTheme="majorHAnsi" w:hAnsiTheme="majorHAnsi" w:cstheme="majorHAnsi"/>
          <w:b/>
        </w:rPr>
      </w:pPr>
    </w:p>
    <w:p w14:paraId="11C774E4" w14:textId="2A6B32E7" w:rsidR="00256648" w:rsidRPr="00122247" w:rsidRDefault="004B62D3" w:rsidP="00256648">
      <w:pPr>
        <w:pStyle w:val="ListParagraph"/>
        <w:numPr>
          <w:ilvl w:val="0"/>
          <w:numId w:val="10"/>
        </w:numPr>
        <w:rPr>
          <w:rFonts w:asciiTheme="majorHAnsi" w:hAnsiTheme="majorHAnsi" w:cstheme="majorHAnsi"/>
          <w:b/>
        </w:rPr>
      </w:pPr>
      <w:r w:rsidRPr="00CD1C6C">
        <w:rPr>
          <w:rFonts w:asciiTheme="majorHAnsi" w:hAnsiTheme="majorHAnsi" w:cstheme="majorHAnsi"/>
          <w:b/>
        </w:rPr>
        <w:t>In Progress</w:t>
      </w:r>
      <w:r w:rsidR="00F720A3" w:rsidRPr="00CD1C6C">
        <w:rPr>
          <w:rFonts w:asciiTheme="majorHAnsi" w:hAnsiTheme="majorHAnsi" w:cstheme="majorHAnsi"/>
          <w:b/>
        </w:rPr>
        <w:t xml:space="preserve"> </w:t>
      </w:r>
      <w:r w:rsidR="00F720A3" w:rsidRPr="00CD1C6C">
        <w:rPr>
          <w:rFonts w:asciiTheme="majorHAnsi" w:hAnsiTheme="majorHAnsi" w:cstheme="majorHAnsi"/>
        </w:rPr>
        <w:t xml:space="preserve">(include details about pending items such as resolutions, papers, </w:t>
      </w:r>
      <w:r w:rsidR="00F720A3" w:rsidRPr="00CD1C6C">
        <w:rPr>
          <w:rFonts w:asciiTheme="majorHAnsi" w:hAnsiTheme="majorHAnsi" w:cstheme="majorHAnsi"/>
          <w:i/>
        </w:rPr>
        <w:t>Rostrums</w:t>
      </w:r>
      <w:r w:rsidR="00F720A3" w:rsidRPr="00CD1C6C">
        <w:rPr>
          <w:rFonts w:asciiTheme="majorHAnsi" w:hAnsiTheme="majorHAnsi" w:cstheme="majorHAnsi"/>
        </w:rPr>
        <w:t>, etc.)</w:t>
      </w:r>
    </w:p>
    <w:p w14:paraId="6D8C90D2" w14:textId="68352A6A" w:rsidR="00122247" w:rsidRPr="00122247" w:rsidRDefault="00122247" w:rsidP="00122247">
      <w:pPr>
        <w:pStyle w:val="ListParagraph"/>
        <w:numPr>
          <w:ilvl w:val="0"/>
          <w:numId w:val="22"/>
        </w:numPr>
        <w:rPr>
          <w:rFonts w:asciiTheme="majorHAnsi" w:hAnsiTheme="majorHAnsi" w:cstheme="majorHAnsi"/>
        </w:rPr>
      </w:pPr>
      <w:r w:rsidRPr="00122247">
        <w:rPr>
          <w:rFonts w:asciiTheme="majorHAnsi" w:hAnsiTheme="majorHAnsi" w:cstheme="majorHAnsi"/>
        </w:rPr>
        <w:t xml:space="preserve">Demystifying CBE Webinar (December 7, 2023) </w:t>
      </w:r>
    </w:p>
    <w:p w14:paraId="3D114F35" w14:textId="77777777" w:rsidR="00C85A85" w:rsidRPr="00587C64" w:rsidRDefault="00C85A85" w:rsidP="00587C64">
      <w:pPr>
        <w:rPr>
          <w:rFonts w:asciiTheme="majorHAnsi" w:hAnsiTheme="majorHAnsi" w:cstheme="majorHAnsi"/>
        </w:rPr>
      </w:pPr>
    </w:p>
    <w:p w14:paraId="1935B993" w14:textId="77777777" w:rsidR="00D66C18" w:rsidRPr="00CD1C6C" w:rsidRDefault="00D66C18" w:rsidP="00DE318E">
      <w:pPr>
        <w:ind w:left="720"/>
        <w:rPr>
          <w:rFonts w:asciiTheme="majorHAnsi" w:hAnsiTheme="majorHAnsi" w:cstheme="majorHAnsi"/>
        </w:rPr>
      </w:pPr>
    </w:p>
    <w:p w14:paraId="755CDED5" w14:textId="12C80904" w:rsidR="004B62D3" w:rsidRPr="009174FA" w:rsidRDefault="004B62D3" w:rsidP="00BB64DB">
      <w:pPr>
        <w:pStyle w:val="ListParagraph"/>
        <w:numPr>
          <w:ilvl w:val="0"/>
          <w:numId w:val="10"/>
        </w:numPr>
        <w:rPr>
          <w:rFonts w:asciiTheme="majorHAnsi" w:hAnsiTheme="majorHAnsi" w:cstheme="majorHAnsi"/>
          <w:b/>
        </w:rPr>
      </w:pPr>
      <w:r w:rsidRPr="00CD1C6C">
        <w:rPr>
          <w:rFonts w:asciiTheme="majorHAnsi" w:hAnsiTheme="majorHAnsi" w:cstheme="majorHAnsi"/>
          <w:b/>
        </w:rPr>
        <w:t xml:space="preserve">Completed </w:t>
      </w:r>
      <w:r w:rsidR="00F720A3" w:rsidRPr="00CD1C6C">
        <w:rPr>
          <w:rFonts w:asciiTheme="majorHAnsi" w:hAnsiTheme="majorHAnsi" w:cstheme="majorHAnsi"/>
        </w:rPr>
        <w:t xml:space="preserve">(include a list of those items that have been completed as a way to build the end of year report). </w:t>
      </w:r>
    </w:p>
    <w:p w14:paraId="1F0EA08B" w14:textId="77777777" w:rsidR="009174FA" w:rsidRPr="009174FA" w:rsidRDefault="009174FA" w:rsidP="009174FA">
      <w:pPr>
        <w:pStyle w:val="ListParagraph"/>
        <w:rPr>
          <w:rFonts w:asciiTheme="majorHAnsi" w:hAnsiTheme="majorHAnsi" w:cstheme="majorHAnsi"/>
          <w:b/>
        </w:rPr>
      </w:pPr>
    </w:p>
    <w:p w14:paraId="5C3D9D00" w14:textId="7D9B25CF" w:rsidR="009174FA" w:rsidRDefault="009174FA" w:rsidP="009174FA">
      <w:pPr>
        <w:pStyle w:val="ListParagraph"/>
        <w:numPr>
          <w:ilvl w:val="0"/>
          <w:numId w:val="21"/>
        </w:numPr>
        <w:rPr>
          <w:rFonts w:asciiTheme="majorHAnsi" w:hAnsiTheme="majorHAnsi" w:cstheme="majorHAnsi"/>
        </w:rPr>
      </w:pPr>
      <w:r w:rsidRPr="009174FA">
        <w:rPr>
          <w:rFonts w:asciiTheme="majorHAnsi" w:hAnsiTheme="majorHAnsi" w:cstheme="majorHAnsi"/>
        </w:rPr>
        <w:t xml:space="preserve">Orange Country Regional CTE Event -September 21, 2023- Orange Coast College </w:t>
      </w:r>
    </w:p>
    <w:p w14:paraId="440684CA" w14:textId="64D2DF27" w:rsidR="00122247" w:rsidRDefault="00122247" w:rsidP="009174FA">
      <w:pPr>
        <w:pStyle w:val="ListParagraph"/>
        <w:numPr>
          <w:ilvl w:val="0"/>
          <w:numId w:val="21"/>
        </w:numPr>
        <w:rPr>
          <w:rFonts w:asciiTheme="majorHAnsi" w:hAnsiTheme="majorHAnsi" w:cstheme="majorHAnsi"/>
        </w:rPr>
      </w:pPr>
      <w:r>
        <w:rPr>
          <w:rFonts w:asciiTheme="majorHAnsi" w:hAnsiTheme="majorHAnsi" w:cstheme="majorHAnsi"/>
        </w:rPr>
        <w:t xml:space="preserve">South Central Coast Regional CTE Event- October 6, 2034 – Ventura Community College District Office </w:t>
      </w:r>
    </w:p>
    <w:p w14:paraId="08C7B9E2" w14:textId="441CE2FF" w:rsidR="00D10EEA" w:rsidRPr="00D10EEA" w:rsidRDefault="00D10EEA" w:rsidP="009174FA">
      <w:pPr>
        <w:pStyle w:val="ListParagraph"/>
        <w:numPr>
          <w:ilvl w:val="0"/>
          <w:numId w:val="21"/>
        </w:numPr>
        <w:rPr>
          <w:rStyle w:val="Hyperlink"/>
          <w:rFonts w:asciiTheme="majorHAnsi" w:hAnsiTheme="majorHAnsi" w:cstheme="majorHAnsi"/>
        </w:rPr>
      </w:pPr>
      <w:r>
        <w:rPr>
          <w:rFonts w:asciiTheme="majorHAnsi" w:hAnsiTheme="majorHAnsi" w:cstheme="majorHAnsi"/>
        </w:rPr>
        <w:t xml:space="preserve">Rostrum Article- </w:t>
      </w:r>
      <w:r>
        <w:rPr>
          <w:rFonts w:asciiTheme="majorHAnsi" w:hAnsiTheme="majorHAnsi" w:cstheme="majorHAnsi"/>
        </w:rPr>
        <w:fldChar w:fldCharType="begin"/>
      </w:r>
      <w:r>
        <w:rPr>
          <w:rFonts w:asciiTheme="majorHAnsi" w:hAnsiTheme="majorHAnsi" w:cstheme="majorHAnsi"/>
        </w:rPr>
        <w:instrText xml:space="preserve"> HYPERLINK "https://www.asccc.org/rostrum-reader/2023/November" </w:instrText>
      </w:r>
      <w:r>
        <w:rPr>
          <w:rFonts w:asciiTheme="majorHAnsi" w:hAnsiTheme="majorHAnsi" w:cstheme="majorHAnsi"/>
        </w:rPr>
      </w:r>
      <w:r>
        <w:rPr>
          <w:rFonts w:asciiTheme="majorHAnsi" w:hAnsiTheme="majorHAnsi" w:cstheme="majorHAnsi"/>
        </w:rPr>
        <w:fldChar w:fldCharType="separate"/>
      </w:r>
      <w:r w:rsidRPr="00D10EEA">
        <w:rPr>
          <w:rStyle w:val="Hyperlink"/>
          <w:rFonts w:asciiTheme="majorHAnsi" w:hAnsiTheme="majorHAnsi" w:cstheme="majorHAnsi"/>
        </w:rPr>
        <w:t xml:space="preserve">Zoos, Planes, and Urban Agriculture: Celebrating the Diversity and Scope of California Community College CTE Programs (November 2023) </w:t>
      </w:r>
    </w:p>
    <w:p w14:paraId="298DBFC2" w14:textId="56E46FA3" w:rsidR="00563062" w:rsidRPr="009174FA" w:rsidRDefault="00D10EEA" w:rsidP="00563062">
      <w:pPr>
        <w:rPr>
          <w:rFonts w:asciiTheme="majorHAnsi" w:hAnsiTheme="majorHAnsi" w:cstheme="majorHAnsi"/>
        </w:rPr>
      </w:pPr>
      <w:r>
        <w:rPr>
          <w:rFonts w:asciiTheme="majorHAnsi" w:hAnsiTheme="majorHAnsi" w:cstheme="majorHAnsi"/>
        </w:rPr>
        <w:fldChar w:fldCharType="end"/>
      </w:r>
    </w:p>
    <w:p w14:paraId="5D5BAB01" w14:textId="0A9155BD" w:rsidR="00DE318E" w:rsidRPr="00CD1C6C" w:rsidRDefault="00DE318E" w:rsidP="00DE318E">
      <w:pPr>
        <w:pStyle w:val="ListParagraph"/>
        <w:rPr>
          <w:rFonts w:asciiTheme="majorHAnsi" w:hAnsiTheme="majorHAnsi" w:cstheme="majorHAnsi"/>
        </w:rPr>
      </w:pPr>
    </w:p>
    <w:p w14:paraId="0492F7A0" w14:textId="6CE4FD10" w:rsidR="00916CEA" w:rsidRPr="00916CEA" w:rsidRDefault="00916CEA" w:rsidP="00916CEA">
      <w:pPr>
        <w:rPr>
          <w:rFonts w:asciiTheme="majorHAnsi" w:hAnsiTheme="majorHAnsi"/>
        </w:rPr>
      </w:pPr>
    </w:p>
    <w:p w14:paraId="75659E77" w14:textId="77777777" w:rsidR="00DE318E" w:rsidRPr="00DE318E" w:rsidRDefault="00DE318E" w:rsidP="00DE318E">
      <w:pPr>
        <w:rPr>
          <w:rFonts w:asciiTheme="majorHAnsi" w:hAnsiTheme="majorHAnsi"/>
          <w:b/>
        </w:rPr>
      </w:pPr>
    </w:p>
    <w:p w14:paraId="2574E230" w14:textId="77777777" w:rsidR="004B62D3" w:rsidRPr="00754CDF" w:rsidRDefault="004B62D3" w:rsidP="00754CDF">
      <w:pPr>
        <w:rPr>
          <w:rFonts w:asciiTheme="majorHAnsi" w:hAnsiTheme="majorHAnsi"/>
          <w:b/>
          <w:color w:val="000000" w:themeColor="text1"/>
        </w:rPr>
      </w:pPr>
    </w:p>
    <w:sectPr w:rsidR="004B62D3" w:rsidRPr="00754CDF" w:rsidSect="002F2BA5">
      <w:pgSz w:w="12240" w:h="15840" w:code="1"/>
      <w:pgMar w:top="907" w:right="1080" w:bottom="288"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4187" w14:textId="77777777" w:rsidR="00E539D6" w:rsidRDefault="00E539D6">
      <w:r>
        <w:separator/>
      </w:r>
    </w:p>
  </w:endnote>
  <w:endnote w:type="continuationSeparator" w:id="0">
    <w:p w14:paraId="729E201E" w14:textId="77777777" w:rsidR="00E539D6" w:rsidRDefault="00E5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E96B" w14:textId="77777777" w:rsidR="00E539D6" w:rsidRDefault="00E539D6">
      <w:r>
        <w:separator/>
      </w:r>
    </w:p>
  </w:footnote>
  <w:footnote w:type="continuationSeparator" w:id="0">
    <w:p w14:paraId="33A02723" w14:textId="77777777" w:rsidR="00E539D6" w:rsidRDefault="00E5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8924AC"/>
    <w:multiLevelType w:val="hybridMultilevel"/>
    <w:tmpl w:val="4CD0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53E2D"/>
    <w:multiLevelType w:val="hybridMultilevel"/>
    <w:tmpl w:val="FE24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E05F5"/>
    <w:multiLevelType w:val="hybridMultilevel"/>
    <w:tmpl w:val="8C4A6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46B8C"/>
    <w:multiLevelType w:val="hybridMultilevel"/>
    <w:tmpl w:val="68CCF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855260"/>
    <w:multiLevelType w:val="hybridMultilevel"/>
    <w:tmpl w:val="DFE4B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450235"/>
    <w:multiLevelType w:val="hybridMultilevel"/>
    <w:tmpl w:val="AE2C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D01D8"/>
    <w:multiLevelType w:val="hybridMultilevel"/>
    <w:tmpl w:val="C1D82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C367C"/>
    <w:multiLevelType w:val="hybridMultilevel"/>
    <w:tmpl w:val="C1682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5089F"/>
    <w:multiLevelType w:val="hybridMultilevel"/>
    <w:tmpl w:val="C3D0A242"/>
    <w:lvl w:ilvl="0" w:tplc="7728D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7D07E8"/>
    <w:multiLevelType w:val="hybridMultilevel"/>
    <w:tmpl w:val="EBF01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25F67"/>
    <w:multiLevelType w:val="hybridMultilevel"/>
    <w:tmpl w:val="6452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BB4EB7"/>
    <w:multiLevelType w:val="hybridMultilevel"/>
    <w:tmpl w:val="2BAA7334"/>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1426030024">
    <w:abstractNumId w:val="21"/>
  </w:num>
  <w:num w:numId="2" w16cid:durableId="1386636459">
    <w:abstractNumId w:val="0"/>
  </w:num>
  <w:num w:numId="3" w16cid:durableId="23258762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23399718">
    <w:abstractNumId w:val="18"/>
  </w:num>
  <w:num w:numId="5" w16cid:durableId="1235047055">
    <w:abstractNumId w:val="2"/>
  </w:num>
  <w:num w:numId="6" w16cid:durableId="19092449">
    <w:abstractNumId w:val="20"/>
  </w:num>
  <w:num w:numId="7" w16cid:durableId="400249541">
    <w:abstractNumId w:val="4"/>
  </w:num>
  <w:num w:numId="8" w16cid:durableId="1710564246">
    <w:abstractNumId w:val="5"/>
  </w:num>
  <w:num w:numId="9" w16cid:durableId="1270043156">
    <w:abstractNumId w:val="15"/>
  </w:num>
  <w:num w:numId="10" w16cid:durableId="72704814">
    <w:abstractNumId w:val="19"/>
  </w:num>
  <w:num w:numId="11" w16cid:durableId="1385563319">
    <w:abstractNumId w:val="3"/>
  </w:num>
  <w:num w:numId="12" w16cid:durableId="1006396963">
    <w:abstractNumId w:val="13"/>
  </w:num>
  <w:num w:numId="13" w16cid:durableId="1193226171">
    <w:abstractNumId w:val="10"/>
  </w:num>
  <w:num w:numId="14" w16cid:durableId="538511482">
    <w:abstractNumId w:val="16"/>
  </w:num>
  <w:num w:numId="15" w16cid:durableId="807168317">
    <w:abstractNumId w:val="17"/>
  </w:num>
  <w:num w:numId="16" w16cid:durableId="46151224">
    <w:abstractNumId w:val="11"/>
  </w:num>
  <w:num w:numId="17" w16cid:durableId="163473174">
    <w:abstractNumId w:val="7"/>
  </w:num>
  <w:num w:numId="18" w16cid:durableId="600528559">
    <w:abstractNumId w:val="6"/>
  </w:num>
  <w:num w:numId="19" w16cid:durableId="1595164327">
    <w:abstractNumId w:val="12"/>
  </w:num>
  <w:num w:numId="20" w16cid:durableId="229079558">
    <w:abstractNumId w:val="9"/>
  </w:num>
  <w:num w:numId="21" w16cid:durableId="231934466">
    <w:abstractNumId w:val="14"/>
  </w:num>
  <w:num w:numId="22" w16cid:durableId="205392345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4173"/>
    <w:rsid w:val="0006307F"/>
    <w:rsid w:val="00082EE9"/>
    <w:rsid w:val="0008483B"/>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E4F77"/>
    <w:rsid w:val="000E61CC"/>
    <w:rsid w:val="000F18D3"/>
    <w:rsid w:val="000F28AF"/>
    <w:rsid w:val="000F2E8F"/>
    <w:rsid w:val="000F7A00"/>
    <w:rsid w:val="00100899"/>
    <w:rsid w:val="001055AC"/>
    <w:rsid w:val="00105D15"/>
    <w:rsid w:val="00107EA1"/>
    <w:rsid w:val="001132AF"/>
    <w:rsid w:val="001159E8"/>
    <w:rsid w:val="00122247"/>
    <w:rsid w:val="001247C0"/>
    <w:rsid w:val="00124D85"/>
    <w:rsid w:val="00153E2B"/>
    <w:rsid w:val="0016495D"/>
    <w:rsid w:val="001759D9"/>
    <w:rsid w:val="001822F7"/>
    <w:rsid w:val="001850CB"/>
    <w:rsid w:val="00194DC3"/>
    <w:rsid w:val="001A774F"/>
    <w:rsid w:val="001B0A38"/>
    <w:rsid w:val="001B0E8B"/>
    <w:rsid w:val="001B27EE"/>
    <w:rsid w:val="001B40DA"/>
    <w:rsid w:val="001D7C43"/>
    <w:rsid w:val="001E0589"/>
    <w:rsid w:val="001E47AF"/>
    <w:rsid w:val="001E639C"/>
    <w:rsid w:val="001E7E29"/>
    <w:rsid w:val="001F5ADC"/>
    <w:rsid w:val="00200F64"/>
    <w:rsid w:val="002319B6"/>
    <w:rsid w:val="002326FE"/>
    <w:rsid w:val="00234883"/>
    <w:rsid w:val="00237F1D"/>
    <w:rsid w:val="00245F77"/>
    <w:rsid w:val="0025302B"/>
    <w:rsid w:val="00256648"/>
    <w:rsid w:val="00262D6F"/>
    <w:rsid w:val="00266257"/>
    <w:rsid w:val="00275083"/>
    <w:rsid w:val="0028248C"/>
    <w:rsid w:val="00292212"/>
    <w:rsid w:val="002A195F"/>
    <w:rsid w:val="002A29C4"/>
    <w:rsid w:val="002B186E"/>
    <w:rsid w:val="002B3AAE"/>
    <w:rsid w:val="002B67DA"/>
    <w:rsid w:val="002C4552"/>
    <w:rsid w:val="002D67B3"/>
    <w:rsid w:val="002E3585"/>
    <w:rsid w:val="002F2BA5"/>
    <w:rsid w:val="002F6055"/>
    <w:rsid w:val="00300EA5"/>
    <w:rsid w:val="00305F26"/>
    <w:rsid w:val="00312BAB"/>
    <w:rsid w:val="0031428C"/>
    <w:rsid w:val="003149F9"/>
    <w:rsid w:val="003231E8"/>
    <w:rsid w:val="003569D0"/>
    <w:rsid w:val="0036640B"/>
    <w:rsid w:val="003772B7"/>
    <w:rsid w:val="00377EEC"/>
    <w:rsid w:val="003906EA"/>
    <w:rsid w:val="003914D9"/>
    <w:rsid w:val="00395567"/>
    <w:rsid w:val="003A0C05"/>
    <w:rsid w:val="003A0ED0"/>
    <w:rsid w:val="003B4A38"/>
    <w:rsid w:val="003B4DEB"/>
    <w:rsid w:val="003B7DA2"/>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78CF"/>
    <w:rsid w:val="004B62D3"/>
    <w:rsid w:val="004C19D9"/>
    <w:rsid w:val="004D348B"/>
    <w:rsid w:val="004F2105"/>
    <w:rsid w:val="004F61F7"/>
    <w:rsid w:val="0050293E"/>
    <w:rsid w:val="00511299"/>
    <w:rsid w:val="00511863"/>
    <w:rsid w:val="005327DC"/>
    <w:rsid w:val="00540608"/>
    <w:rsid w:val="00543566"/>
    <w:rsid w:val="00546DCC"/>
    <w:rsid w:val="005522F9"/>
    <w:rsid w:val="00554172"/>
    <w:rsid w:val="00563062"/>
    <w:rsid w:val="00566EEC"/>
    <w:rsid w:val="00567026"/>
    <w:rsid w:val="0057344B"/>
    <w:rsid w:val="00576C85"/>
    <w:rsid w:val="00582ACA"/>
    <w:rsid w:val="00585CCB"/>
    <w:rsid w:val="00587C64"/>
    <w:rsid w:val="0059095D"/>
    <w:rsid w:val="005945F6"/>
    <w:rsid w:val="005949BB"/>
    <w:rsid w:val="005A2E3D"/>
    <w:rsid w:val="005A36BF"/>
    <w:rsid w:val="005A5B69"/>
    <w:rsid w:val="005B44A8"/>
    <w:rsid w:val="005D3EBD"/>
    <w:rsid w:val="005D5030"/>
    <w:rsid w:val="005D5088"/>
    <w:rsid w:val="005F4210"/>
    <w:rsid w:val="00600A30"/>
    <w:rsid w:val="00605397"/>
    <w:rsid w:val="0061071C"/>
    <w:rsid w:val="006109EF"/>
    <w:rsid w:val="00611858"/>
    <w:rsid w:val="00616C94"/>
    <w:rsid w:val="00625747"/>
    <w:rsid w:val="00626D22"/>
    <w:rsid w:val="0064085C"/>
    <w:rsid w:val="00641B80"/>
    <w:rsid w:val="00657C17"/>
    <w:rsid w:val="0066073E"/>
    <w:rsid w:val="006672F1"/>
    <w:rsid w:val="006742D7"/>
    <w:rsid w:val="00676C02"/>
    <w:rsid w:val="0068000E"/>
    <w:rsid w:val="00680F12"/>
    <w:rsid w:val="00685FB0"/>
    <w:rsid w:val="00696070"/>
    <w:rsid w:val="0069637D"/>
    <w:rsid w:val="00696BE6"/>
    <w:rsid w:val="00697619"/>
    <w:rsid w:val="006B7636"/>
    <w:rsid w:val="006C2E8F"/>
    <w:rsid w:val="006D2259"/>
    <w:rsid w:val="006E3AB7"/>
    <w:rsid w:val="006F0751"/>
    <w:rsid w:val="006F5E43"/>
    <w:rsid w:val="006F7A01"/>
    <w:rsid w:val="00704DB2"/>
    <w:rsid w:val="00707D8F"/>
    <w:rsid w:val="007106F1"/>
    <w:rsid w:val="00722839"/>
    <w:rsid w:val="00737B95"/>
    <w:rsid w:val="00754CDF"/>
    <w:rsid w:val="00755930"/>
    <w:rsid w:val="00755F42"/>
    <w:rsid w:val="0076476B"/>
    <w:rsid w:val="0078283E"/>
    <w:rsid w:val="0078655A"/>
    <w:rsid w:val="00795B77"/>
    <w:rsid w:val="007A4E19"/>
    <w:rsid w:val="007A508F"/>
    <w:rsid w:val="007D1F9E"/>
    <w:rsid w:val="007D7370"/>
    <w:rsid w:val="007E234E"/>
    <w:rsid w:val="007E5957"/>
    <w:rsid w:val="007E5F64"/>
    <w:rsid w:val="007E726A"/>
    <w:rsid w:val="007F33CC"/>
    <w:rsid w:val="008007F0"/>
    <w:rsid w:val="008008D8"/>
    <w:rsid w:val="0080639A"/>
    <w:rsid w:val="00807047"/>
    <w:rsid w:val="00811F2C"/>
    <w:rsid w:val="008126A3"/>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F05AF"/>
    <w:rsid w:val="008F0CF1"/>
    <w:rsid w:val="008F4558"/>
    <w:rsid w:val="008F7D86"/>
    <w:rsid w:val="0090101A"/>
    <w:rsid w:val="00907A40"/>
    <w:rsid w:val="00911052"/>
    <w:rsid w:val="00916CEA"/>
    <w:rsid w:val="009174FA"/>
    <w:rsid w:val="00921C62"/>
    <w:rsid w:val="00934695"/>
    <w:rsid w:val="00940548"/>
    <w:rsid w:val="00963F3A"/>
    <w:rsid w:val="0096544C"/>
    <w:rsid w:val="009704F7"/>
    <w:rsid w:val="00981907"/>
    <w:rsid w:val="00982004"/>
    <w:rsid w:val="0098538A"/>
    <w:rsid w:val="009867C9"/>
    <w:rsid w:val="009930D0"/>
    <w:rsid w:val="00994EB3"/>
    <w:rsid w:val="009A22D2"/>
    <w:rsid w:val="009B267B"/>
    <w:rsid w:val="009B50A5"/>
    <w:rsid w:val="009C00BB"/>
    <w:rsid w:val="009C3528"/>
    <w:rsid w:val="009C447E"/>
    <w:rsid w:val="009C7D14"/>
    <w:rsid w:val="009D1435"/>
    <w:rsid w:val="009D1878"/>
    <w:rsid w:val="009D1CE1"/>
    <w:rsid w:val="009D6BC1"/>
    <w:rsid w:val="009E000D"/>
    <w:rsid w:val="009E3BA2"/>
    <w:rsid w:val="009E4622"/>
    <w:rsid w:val="009E47A6"/>
    <w:rsid w:val="009E58E4"/>
    <w:rsid w:val="009E7C40"/>
    <w:rsid w:val="009F1F58"/>
    <w:rsid w:val="009F705D"/>
    <w:rsid w:val="00A10B8A"/>
    <w:rsid w:val="00A10E07"/>
    <w:rsid w:val="00A1506E"/>
    <w:rsid w:val="00A16838"/>
    <w:rsid w:val="00A16C24"/>
    <w:rsid w:val="00A227F5"/>
    <w:rsid w:val="00A31016"/>
    <w:rsid w:val="00A406B3"/>
    <w:rsid w:val="00A4282D"/>
    <w:rsid w:val="00A51F23"/>
    <w:rsid w:val="00A5607B"/>
    <w:rsid w:val="00A66BFB"/>
    <w:rsid w:val="00A70D9F"/>
    <w:rsid w:val="00A72929"/>
    <w:rsid w:val="00A74A5F"/>
    <w:rsid w:val="00A80BBD"/>
    <w:rsid w:val="00A81849"/>
    <w:rsid w:val="00A8343E"/>
    <w:rsid w:val="00A85D57"/>
    <w:rsid w:val="00A95AA4"/>
    <w:rsid w:val="00A95B48"/>
    <w:rsid w:val="00A97541"/>
    <w:rsid w:val="00AB4172"/>
    <w:rsid w:val="00AB5874"/>
    <w:rsid w:val="00AC1CDE"/>
    <w:rsid w:val="00AC2B84"/>
    <w:rsid w:val="00AC4CDB"/>
    <w:rsid w:val="00AD0B38"/>
    <w:rsid w:val="00AD175B"/>
    <w:rsid w:val="00AD18BC"/>
    <w:rsid w:val="00AD7B9C"/>
    <w:rsid w:val="00AE43CB"/>
    <w:rsid w:val="00AE58D9"/>
    <w:rsid w:val="00AF0632"/>
    <w:rsid w:val="00AF323E"/>
    <w:rsid w:val="00B07F66"/>
    <w:rsid w:val="00B205A7"/>
    <w:rsid w:val="00B2479A"/>
    <w:rsid w:val="00B271EC"/>
    <w:rsid w:val="00B3476C"/>
    <w:rsid w:val="00B3687B"/>
    <w:rsid w:val="00B375FE"/>
    <w:rsid w:val="00B42127"/>
    <w:rsid w:val="00B423C2"/>
    <w:rsid w:val="00B52298"/>
    <w:rsid w:val="00B60F72"/>
    <w:rsid w:val="00B611A3"/>
    <w:rsid w:val="00B661B8"/>
    <w:rsid w:val="00B6743D"/>
    <w:rsid w:val="00B749EB"/>
    <w:rsid w:val="00B77215"/>
    <w:rsid w:val="00B80DD2"/>
    <w:rsid w:val="00B82474"/>
    <w:rsid w:val="00B9175A"/>
    <w:rsid w:val="00B92E73"/>
    <w:rsid w:val="00BA3FA7"/>
    <w:rsid w:val="00BA6046"/>
    <w:rsid w:val="00BB1643"/>
    <w:rsid w:val="00BB22B9"/>
    <w:rsid w:val="00BB29EC"/>
    <w:rsid w:val="00BB591C"/>
    <w:rsid w:val="00BB64DB"/>
    <w:rsid w:val="00BC6A8D"/>
    <w:rsid w:val="00BD48DB"/>
    <w:rsid w:val="00BE033E"/>
    <w:rsid w:val="00BE2C02"/>
    <w:rsid w:val="00BE4EE6"/>
    <w:rsid w:val="00BF4AFA"/>
    <w:rsid w:val="00BF737A"/>
    <w:rsid w:val="00C02286"/>
    <w:rsid w:val="00C14311"/>
    <w:rsid w:val="00C23EB9"/>
    <w:rsid w:val="00C2792E"/>
    <w:rsid w:val="00C30DA0"/>
    <w:rsid w:val="00C335C5"/>
    <w:rsid w:val="00C353C1"/>
    <w:rsid w:val="00C456F4"/>
    <w:rsid w:val="00C5163E"/>
    <w:rsid w:val="00C57760"/>
    <w:rsid w:val="00C63087"/>
    <w:rsid w:val="00C64805"/>
    <w:rsid w:val="00C66635"/>
    <w:rsid w:val="00C73120"/>
    <w:rsid w:val="00C826F0"/>
    <w:rsid w:val="00C85A85"/>
    <w:rsid w:val="00C866E0"/>
    <w:rsid w:val="00C87B23"/>
    <w:rsid w:val="00C91790"/>
    <w:rsid w:val="00C91BE8"/>
    <w:rsid w:val="00C91CF2"/>
    <w:rsid w:val="00C93984"/>
    <w:rsid w:val="00C97969"/>
    <w:rsid w:val="00CA4EE2"/>
    <w:rsid w:val="00CB1401"/>
    <w:rsid w:val="00CC51C6"/>
    <w:rsid w:val="00CC70C1"/>
    <w:rsid w:val="00CD1C6C"/>
    <w:rsid w:val="00CD67AB"/>
    <w:rsid w:val="00CE384E"/>
    <w:rsid w:val="00CF24FD"/>
    <w:rsid w:val="00CF6E7F"/>
    <w:rsid w:val="00D0721D"/>
    <w:rsid w:val="00D10EEA"/>
    <w:rsid w:val="00D17423"/>
    <w:rsid w:val="00D20BBA"/>
    <w:rsid w:val="00D35D57"/>
    <w:rsid w:val="00D5145D"/>
    <w:rsid w:val="00D51DD2"/>
    <w:rsid w:val="00D55C94"/>
    <w:rsid w:val="00D60100"/>
    <w:rsid w:val="00D66C18"/>
    <w:rsid w:val="00D67206"/>
    <w:rsid w:val="00D8129E"/>
    <w:rsid w:val="00D846F6"/>
    <w:rsid w:val="00D857D5"/>
    <w:rsid w:val="00D912B3"/>
    <w:rsid w:val="00DB0849"/>
    <w:rsid w:val="00DB6CF4"/>
    <w:rsid w:val="00DC1F1E"/>
    <w:rsid w:val="00DD321F"/>
    <w:rsid w:val="00DD7980"/>
    <w:rsid w:val="00DE318E"/>
    <w:rsid w:val="00DF2D65"/>
    <w:rsid w:val="00DF7075"/>
    <w:rsid w:val="00E00793"/>
    <w:rsid w:val="00E0243D"/>
    <w:rsid w:val="00E045CF"/>
    <w:rsid w:val="00E06EBD"/>
    <w:rsid w:val="00E36DB1"/>
    <w:rsid w:val="00E410A7"/>
    <w:rsid w:val="00E4601B"/>
    <w:rsid w:val="00E46238"/>
    <w:rsid w:val="00E50FE0"/>
    <w:rsid w:val="00E539D6"/>
    <w:rsid w:val="00E602BE"/>
    <w:rsid w:val="00E64753"/>
    <w:rsid w:val="00E72867"/>
    <w:rsid w:val="00E732F6"/>
    <w:rsid w:val="00E739DA"/>
    <w:rsid w:val="00E96BA1"/>
    <w:rsid w:val="00EA186D"/>
    <w:rsid w:val="00EA7D8F"/>
    <w:rsid w:val="00EB1794"/>
    <w:rsid w:val="00EB60A7"/>
    <w:rsid w:val="00EC13FF"/>
    <w:rsid w:val="00EE3588"/>
    <w:rsid w:val="00EF090D"/>
    <w:rsid w:val="00EF66D3"/>
    <w:rsid w:val="00F04ACE"/>
    <w:rsid w:val="00F06415"/>
    <w:rsid w:val="00F15B77"/>
    <w:rsid w:val="00F206E2"/>
    <w:rsid w:val="00F26730"/>
    <w:rsid w:val="00F44F73"/>
    <w:rsid w:val="00F46B04"/>
    <w:rsid w:val="00F579BF"/>
    <w:rsid w:val="00F62AFF"/>
    <w:rsid w:val="00F66A8E"/>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56648"/>
    <w:rPr>
      <w:color w:val="605E5C"/>
      <w:shd w:val="clear" w:color="auto" w:fill="E1DFDD"/>
    </w:rPr>
  </w:style>
  <w:style w:type="table" w:styleId="TableGrid">
    <w:name w:val="Table Grid"/>
    <w:basedOn w:val="TableNormal"/>
    <w:uiPriority w:val="39"/>
    <w:rsid w:val="00C85A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fall-2023-inaugural-california-regions-at-work-conference-registration-704974647147?aff=oddtdtcreator" TargetMode="External"/><Relationship Id="rId13" Type="http://schemas.openxmlformats.org/officeDocument/2006/relationships/hyperlink" Target="https://www.asccc.org/events/cte-collaborative-events-and-regional-consortium-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chroe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sites/default/files/ADAversion_CTEMinQualsToolki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ccc.org/sites/default/files/Editorial%20Guidelines%20for%20the%20Rostrum.pdf" TargetMode="External"/><Relationship Id="rId4" Type="http://schemas.openxmlformats.org/officeDocument/2006/relationships/webSettings" Target="webSettings.xml"/><Relationship Id="rId9" Type="http://schemas.openxmlformats.org/officeDocument/2006/relationships/hyperlink" Target="https://www.asccc.org/events/demystifying-c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5524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Christopher Howerton</cp:lastModifiedBy>
  <cp:revision>7</cp:revision>
  <cp:lastPrinted>2023-11-20T17:49:00Z</cp:lastPrinted>
  <dcterms:created xsi:type="dcterms:W3CDTF">2023-11-15T19:19:00Z</dcterms:created>
  <dcterms:modified xsi:type="dcterms:W3CDTF">2023-11-20T19:00:00Z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