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24A6" w14:textId="77777777" w:rsidR="003764D1" w:rsidRDefault="00386CBE">
      <w:pPr>
        <w:pStyle w:val="Title"/>
        <w:ind w:hanging="90"/>
        <w:jc w:val="left"/>
        <w:rPr>
          <w:rFonts w:ascii="Calibri" w:eastAsia="Calibri" w:hAnsi="Calibri" w:cs="Calibri"/>
        </w:rPr>
      </w:pPr>
      <w:r>
        <w:rPr>
          <w:noProof/>
        </w:rPr>
        <w:drawing>
          <wp:anchor distT="0" distB="0" distL="114300" distR="114300" simplePos="0" relativeHeight="251658240" behindDoc="0" locked="0" layoutInCell="1" hidden="0" allowOverlap="1" wp14:anchorId="23BA6E9A" wp14:editId="4231CEA8">
            <wp:simplePos x="0" y="0"/>
            <wp:positionH relativeFrom="column">
              <wp:posOffset>1024128</wp:posOffset>
            </wp:positionH>
            <wp:positionV relativeFrom="paragraph">
              <wp:posOffset>-289559</wp:posOffset>
            </wp:positionV>
            <wp:extent cx="4352544" cy="1089872"/>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70D4BC75" w14:textId="77777777" w:rsidR="003764D1" w:rsidRDefault="003764D1">
      <w:pPr>
        <w:pStyle w:val="Title"/>
        <w:ind w:hanging="90"/>
        <w:jc w:val="left"/>
        <w:rPr>
          <w:rFonts w:ascii="Calibri" w:eastAsia="Calibri" w:hAnsi="Calibri" w:cs="Calibri"/>
        </w:rPr>
      </w:pPr>
    </w:p>
    <w:p w14:paraId="2C4ED1A3" w14:textId="77777777" w:rsidR="003764D1" w:rsidRDefault="003764D1">
      <w:pPr>
        <w:pStyle w:val="Title"/>
        <w:ind w:hanging="90"/>
        <w:jc w:val="left"/>
        <w:rPr>
          <w:rFonts w:ascii="Calibri" w:eastAsia="Calibri" w:hAnsi="Calibri" w:cs="Calibri"/>
        </w:rPr>
      </w:pPr>
    </w:p>
    <w:p w14:paraId="66CD1AE0" w14:textId="77777777" w:rsidR="003764D1" w:rsidRDefault="003764D1">
      <w:pPr>
        <w:pStyle w:val="Title"/>
        <w:ind w:left="0"/>
        <w:jc w:val="left"/>
        <w:rPr>
          <w:rFonts w:ascii="Calibri" w:eastAsia="Calibri" w:hAnsi="Calibri" w:cs="Calibri"/>
        </w:rPr>
      </w:pPr>
    </w:p>
    <w:p w14:paraId="658CFA36" w14:textId="77777777" w:rsidR="003764D1" w:rsidRDefault="00386CBE">
      <w:pPr>
        <w:pStyle w:val="Title"/>
        <w:ind w:hanging="90"/>
        <w:rPr>
          <w:rFonts w:ascii="Calibri" w:eastAsia="Calibri" w:hAnsi="Calibri" w:cs="Calibri"/>
        </w:rPr>
      </w:pPr>
      <w:r>
        <w:rPr>
          <w:rFonts w:ascii="Calibri" w:eastAsia="Calibri" w:hAnsi="Calibri" w:cs="Calibri"/>
        </w:rPr>
        <w:t>Online Education Committee</w:t>
      </w:r>
    </w:p>
    <w:p w14:paraId="6C67C69A" w14:textId="77777777" w:rsidR="003764D1" w:rsidRDefault="00386CBE">
      <w:pPr>
        <w:pStyle w:val="Title"/>
        <w:ind w:hanging="90"/>
        <w:rPr>
          <w:rFonts w:ascii="Calibri" w:eastAsia="Calibri" w:hAnsi="Calibri" w:cs="Calibri"/>
        </w:rPr>
      </w:pPr>
      <w:r>
        <w:rPr>
          <w:rFonts w:ascii="Calibri" w:eastAsia="Calibri" w:hAnsi="Calibri" w:cs="Calibri"/>
        </w:rPr>
        <w:t>October 26, 2022</w:t>
      </w:r>
    </w:p>
    <w:p w14:paraId="643AEBBE" w14:textId="77777777" w:rsidR="003764D1" w:rsidRDefault="00386CBE">
      <w:pPr>
        <w:pStyle w:val="Title"/>
        <w:ind w:hanging="90"/>
        <w:rPr>
          <w:rFonts w:ascii="Calibri" w:eastAsia="Calibri" w:hAnsi="Calibri" w:cs="Calibri"/>
        </w:rPr>
      </w:pPr>
      <w:r>
        <w:rPr>
          <w:rFonts w:ascii="Calibri" w:eastAsia="Calibri" w:hAnsi="Calibri" w:cs="Calibri"/>
        </w:rPr>
        <w:t>4:00-5:00pm</w:t>
      </w:r>
    </w:p>
    <w:p w14:paraId="4372C425" w14:textId="77777777" w:rsidR="003764D1" w:rsidRDefault="00386CBE">
      <w:pPr>
        <w:pStyle w:val="Title"/>
        <w:ind w:hanging="90"/>
        <w:rPr>
          <w:rFonts w:ascii="Calibri" w:eastAsia="Calibri" w:hAnsi="Calibri" w:cs="Calibri"/>
        </w:rPr>
      </w:pPr>
      <w:hyperlink r:id="rId9">
        <w:r>
          <w:rPr>
            <w:rFonts w:ascii="Calibri" w:eastAsia="Calibri" w:hAnsi="Calibri" w:cs="Calibri"/>
            <w:color w:val="0000FF"/>
          </w:rPr>
          <w:t>Zoom Link</w:t>
        </w:r>
      </w:hyperlink>
    </w:p>
    <w:p w14:paraId="24DB9D67" w14:textId="77777777" w:rsidR="003764D1" w:rsidRDefault="003764D1">
      <w:pPr>
        <w:pStyle w:val="Title"/>
        <w:ind w:left="0"/>
        <w:rPr>
          <w:rFonts w:ascii="Calibri" w:eastAsia="Calibri" w:hAnsi="Calibri" w:cs="Calibri"/>
          <w:sz w:val="24"/>
          <w:szCs w:val="24"/>
        </w:rPr>
      </w:pPr>
    </w:p>
    <w:p w14:paraId="183249B8" w14:textId="77777777" w:rsidR="003764D1" w:rsidRDefault="00386CBE">
      <w:pPr>
        <w:pStyle w:val="Title"/>
        <w:ind w:hanging="90"/>
        <w:rPr>
          <w:rFonts w:ascii="Calibri" w:eastAsia="Calibri" w:hAnsi="Calibri" w:cs="Calibri"/>
        </w:rPr>
      </w:pPr>
      <w:r>
        <w:rPr>
          <w:rFonts w:ascii="Calibri" w:eastAsia="Calibri" w:hAnsi="Calibri" w:cs="Calibri"/>
        </w:rPr>
        <w:t>Summary</w:t>
      </w:r>
    </w:p>
    <w:p w14:paraId="09F4B52A" w14:textId="269AC33A" w:rsidR="003764D1" w:rsidRDefault="00386CBE" w:rsidP="00386CBE">
      <w:pPr>
        <w:widowControl/>
        <w:pBdr>
          <w:top w:val="nil"/>
          <w:left w:val="nil"/>
          <w:bottom w:val="nil"/>
          <w:right w:val="nil"/>
          <w:between w:val="nil"/>
        </w:pBdr>
        <w:rPr>
          <w:rFonts w:ascii="Calibri" w:eastAsia="Calibri" w:hAnsi="Calibri" w:cs="Calibri"/>
          <w:color w:val="000000"/>
        </w:rPr>
      </w:pPr>
      <w:r>
        <w:rPr>
          <w:noProof/>
        </w:rPr>
        <mc:AlternateContent>
          <mc:Choice Requires="wps">
            <w:drawing>
              <wp:anchor distT="0" distB="0" distL="114300" distR="114300" simplePos="0" relativeHeight="251659264" behindDoc="0" locked="0" layoutInCell="1" hidden="0" allowOverlap="1" wp14:anchorId="0BD1CC2A" wp14:editId="0A922587">
                <wp:simplePos x="0" y="0"/>
                <wp:positionH relativeFrom="column">
                  <wp:posOffset>25401</wp:posOffset>
                </wp:positionH>
                <wp:positionV relativeFrom="paragraph">
                  <wp:posOffset>12700</wp:posOffset>
                </wp:positionV>
                <wp:extent cx="0" cy="28575"/>
                <wp:effectExtent l="0" t="0" r="0" b="0"/>
                <wp:wrapNone/>
                <wp:docPr id="3" name=""/>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0" cy="28575"/>
                <wp:effectExtent b="0" l="0" r="0" t="0"/>
                <wp:wrapNone/>
                <wp:docPr id="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28575"/>
                        </a:xfrm>
                        <a:prstGeom prst="rect"/>
                        <a:ln/>
                      </pic:spPr>
                    </pic:pic>
                  </a:graphicData>
                </a:graphic>
              </wp:anchor>
            </w:drawing>
          </mc:Fallback>
        </mc:AlternateContent>
      </w:r>
      <w:r>
        <w:rPr>
          <w:rFonts w:ascii="Calibri" w:eastAsia="Calibri" w:hAnsi="Calibri" w:cs="Calibri"/>
          <w:b/>
        </w:rPr>
        <w:t>Members:</w:t>
      </w:r>
      <w:r>
        <w:rPr>
          <w:rFonts w:ascii="Calibri" w:eastAsia="Calibri" w:hAnsi="Calibri" w:cs="Calibri"/>
        </w:rPr>
        <w:t xml:space="preserve"> (</w:t>
      </w:r>
      <w:r>
        <w:rPr>
          <w:rFonts w:ascii="Calibri" w:eastAsia="Calibri" w:hAnsi="Calibri" w:cs="Calibri"/>
          <w:b/>
        </w:rPr>
        <w:t>*=present) *</w:t>
      </w:r>
      <w:r>
        <w:rPr>
          <w:rFonts w:ascii="Calibri" w:eastAsia="Calibri" w:hAnsi="Calibri" w:cs="Calibri"/>
        </w:rPr>
        <w:t>Amber Gillis (Chair), *Michelle Velasquez Bean (2</w:t>
      </w:r>
      <w:r>
        <w:rPr>
          <w:rFonts w:ascii="Calibri" w:eastAsia="Calibri" w:hAnsi="Calibri" w:cs="Calibri"/>
          <w:vertAlign w:val="superscript"/>
        </w:rPr>
        <w:t>nd</w:t>
      </w:r>
      <w:r>
        <w:rPr>
          <w:rFonts w:ascii="Calibri" w:eastAsia="Calibri" w:hAnsi="Calibri" w:cs="Calibri"/>
        </w:rPr>
        <w:t xml:space="preserve">), Monica Ambalal, *Jessica Bush, </w:t>
      </w:r>
      <w:proofErr w:type="spellStart"/>
      <w:r>
        <w:rPr>
          <w:rFonts w:ascii="Calibri" w:eastAsia="Calibri" w:hAnsi="Calibri" w:cs="Calibri"/>
          <w:color w:val="000000"/>
        </w:rPr>
        <w:t>LaQuita</w:t>
      </w:r>
      <w:proofErr w:type="spellEnd"/>
      <w:r>
        <w:rPr>
          <w:rFonts w:ascii="Calibri" w:eastAsia="Calibri" w:hAnsi="Calibri" w:cs="Calibri"/>
          <w:color w:val="000000"/>
        </w:rPr>
        <w:t xml:space="preserve"> Jones, *Bob Nash, *Benny Ng, Rebecca Orozco, *Michelle </w:t>
      </w:r>
      <w:proofErr w:type="spellStart"/>
      <w:r>
        <w:rPr>
          <w:rFonts w:ascii="Calibri" w:eastAsia="Calibri" w:hAnsi="Calibri" w:cs="Calibri"/>
          <w:color w:val="000000"/>
        </w:rPr>
        <w:t>Pacansky</w:t>
      </w:r>
      <w:proofErr w:type="spellEnd"/>
      <w:r>
        <w:rPr>
          <w:rFonts w:ascii="Calibri" w:eastAsia="Calibri" w:hAnsi="Calibri" w:cs="Calibri"/>
          <w:color w:val="000000"/>
        </w:rPr>
        <w:t>-Brock, Mohamad Sharif-</w:t>
      </w:r>
      <w:proofErr w:type="spellStart"/>
      <w:r>
        <w:rPr>
          <w:rFonts w:ascii="Calibri" w:eastAsia="Calibri" w:hAnsi="Calibri" w:cs="Calibri"/>
          <w:color w:val="000000"/>
        </w:rPr>
        <w:t>Idiris</w:t>
      </w:r>
      <w:proofErr w:type="spellEnd"/>
    </w:p>
    <w:p w14:paraId="0BD6AFC7" w14:textId="77777777" w:rsidR="003764D1" w:rsidRDefault="003764D1">
      <w:pPr>
        <w:rPr>
          <w:rFonts w:ascii="Calibri" w:eastAsia="Calibri" w:hAnsi="Calibri" w:cs="Calibri"/>
        </w:rPr>
      </w:pPr>
    </w:p>
    <w:p w14:paraId="46221C84" w14:textId="77777777" w:rsidR="003764D1" w:rsidRDefault="00386CBE">
      <w:pPr>
        <w:numPr>
          <w:ilvl w:val="0"/>
          <w:numId w:val="1"/>
        </w:numPr>
        <w:rPr>
          <w:rFonts w:ascii="Calibri" w:eastAsia="Calibri" w:hAnsi="Calibri" w:cs="Calibri"/>
        </w:rPr>
      </w:pPr>
      <w:r>
        <w:rPr>
          <w:rFonts w:ascii="Calibri" w:eastAsia="Calibri" w:hAnsi="Calibri" w:cs="Calibri"/>
        </w:rPr>
        <w:t>Welcome by the chair and check-in at 4:02 p.m.</w:t>
      </w:r>
    </w:p>
    <w:p w14:paraId="25ACC8C6" w14:textId="77777777" w:rsidR="003764D1" w:rsidRDefault="003764D1">
      <w:pPr>
        <w:ind w:left="1080"/>
        <w:rPr>
          <w:rFonts w:ascii="Calibri" w:eastAsia="Calibri" w:hAnsi="Calibri" w:cs="Calibri"/>
        </w:rPr>
      </w:pPr>
    </w:p>
    <w:p w14:paraId="709F1F15" w14:textId="77777777" w:rsidR="003764D1" w:rsidRDefault="00386CBE">
      <w:pPr>
        <w:numPr>
          <w:ilvl w:val="0"/>
          <w:numId w:val="1"/>
        </w:numPr>
        <w:rPr>
          <w:rFonts w:ascii="Calibri" w:eastAsia="Calibri" w:hAnsi="Calibri" w:cs="Calibri"/>
        </w:rPr>
      </w:pPr>
      <w:r>
        <w:rPr>
          <w:rFonts w:ascii="Calibri" w:eastAsia="Calibri" w:hAnsi="Calibri" w:cs="Calibri"/>
        </w:rPr>
        <w:t xml:space="preserve">Adopt the agenda–approved by consent. </w:t>
      </w:r>
      <w:proofErr w:type="spellStart"/>
      <w:r>
        <w:rPr>
          <w:rFonts w:ascii="Calibri" w:eastAsia="Calibri" w:hAnsi="Calibri" w:cs="Calibri"/>
        </w:rPr>
        <w:t>M.Bean</w:t>
      </w:r>
      <w:proofErr w:type="spellEnd"/>
      <w:r>
        <w:rPr>
          <w:rFonts w:ascii="Calibri" w:eastAsia="Calibri" w:hAnsi="Calibri" w:cs="Calibri"/>
        </w:rPr>
        <w:t xml:space="preserve"> taking meeting notes.</w:t>
      </w:r>
    </w:p>
    <w:p w14:paraId="23784997" w14:textId="77777777" w:rsidR="003764D1" w:rsidRDefault="003764D1">
      <w:pPr>
        <w:pBdr>
          <w:top w:val="nil"/>
          <w:left w:val="nil"/>
          <w:bottom w:val="nil"/>
          <w:right w:val="nil"/>
          <w:between w:val="nil"/>
        </w:pBdr>
        <w:ind w:left="720"/>
        <w:rPr>
          <w:rFonts w:ascii="Calibri" w:eastAsia="Calibri" w:hAnsi="Calibri" w:cs="Calibri"/>
          <w:color w:val="000000"/>
        </w:rPr>
      </w:pPr>
    </w:p>
    <w:p w14:paraId="58ABDB21" w14:textId="77777777" w:rsidR="003764D1" w:rsidRDefault="00386CBE">
      <w:pPr>
        <w:numPr>
          <w:ilvl w:val="0"/>
          <w:numId w:val="1"/>
        </w:numPr>
        <w:rPr>
          <w:rFonts w:ascii="Calibri" w:eastAsia="Calibri" w:hAnsi="Calibri" w:cs="Calibri"/>
        </w:rPr>
      </w:pPr>
      <w:r>
        <w:rPr>
          <w:rFonts w:ascii="Calibri" w:eastAsia="Calibri" w:hAnsi="Calibri" w:cs="Calibri"/>
        </w:rPr>
        <w:t xml:space="preserve">Review </w:t>
      </w:r>
      <w:hyperlink r:id="rId11">
        <w:r>
          <w:rPr>
            <w:rFonts w:ascii="Calibri" w:eastAsia="Calibri" w:hAnsi="Calibri" w:cs="Calibri"/>
            <w:color w:val="0000FF"/>
          </w:rPr>
          <w:t>September 6, 2022 Meeting Summary</w:t>
        </w:r>
      </w:hyperlink>
      <w:r>
        <w:rPr>
          <w:rFonts w:ascii="Calibri" w:eastAsia="Calibri" w:hAnsi="Calibri" w:cs="Calibri"/>
        </w:rPr>
        <w:t xml:space="preserve">–approved with no corrections. </w:t>
      </w:r>
    </w:p>
    <w:p w14:paraId="54026072" w14:textId="77777777" w:rsidR="003764D1" w:rsidRDefault="003764D1">
      <w:pPr>
        <w:rPr>
          <w:rFonts w:ascii="Calibri" w:eastAsia="Calibri" w:hAnsi="Calibri" w:cs="Calibri"/>
        </w:rPr>
      </w:pPr>
    </w:p>
    <w:p w14:paraId="7A3ADEFC" w14:textId="77777777" w:rsidR="003764D1" w:rsidRDefault="00386CBE">
      <w:pPr>
        <w:numPr>
          <w:ilvl w:val="0"/>
          <w:numId w:val="1"/>
        </w:numPr>
        <w:rPr>
          <w:rFonts w:ascii="Calibri" w:eastAsia="Calibri" w:hAnsi="Calibri" w:cs="Calibri"/>
        </w:rPr>
      </w:pPr>
      <w:r>
        <w:rPr>
          <w:rFonts w:ascii="Calibri" w:eastAsia="Calibri" w:hAnsi="Calibri" w:cs="Calibri"/>
        </w:rPr>
        <w:t>Discussion Items</w:t>
      </w:r>
    </w:p>
    <w:p w14:paraId="3F896721" w14:textId="77777777" w:rsidR="003764D1" w:rsidRDefault="00386CBE">
      <w:pPr>
        <w:numPr>
          <w:ilvl w:val="1"/>
          <w:numId w:val="1"/>
        </w:numPr>
        <w:rPr>
          <w:rFonts w:ascii="Calibri" w:eastAsia="Calibri" w:hAnsi="Calibri" w:cs="Calibri"/>
        </w:rPr>
      </w:pPr>
      <w:r>
        <w:rPr>
          <w:rFonts w:ascii="Calibri" w:eastAsia="Calibri" w:hAnsi="Calibri" w:cs="Calibri"/>
        </w:rPr>
        <w:t>@ONE Welcome and Coordination with ASCCC Efforts–B. Nash expressed strong interest in collaboration with ASCCC on professional development for the system and shared the @one website, including a review of the courses, the expert instructor</w:t>
      </w:r>
      <w:r>
        <w:rPr>
          <w:rFonts w:ascii="Calibri" w:eastAsia="Calibri" w:hAnsi="Calibri" w:cs="Calibri"/>
        </w:rPr>
        <w:t xml:space="preserve">s, and the equity goals. </w:t>
      </w:r>
    </w:p>
    <w:p w14:paraId="154620F4" w14:textId="77777777" w:rsidR="003764D1" w:rsidRDefault="00386CBE">
      <w:pPr>
        <w:numPr>
          <w:ilvl w:val="2"/>
          <w:numId w:val="1"/>
        </w:numPr>
        <w:rPr>
          <w:rFonts w:ascii="Calibri" w:eastAsia="Calibri" w:hAnsi="Calibri" w:cs="Calibri"/>
        </w:rPr>
      </w:pPr>
      <w:r>
        <w:rPr>
          <w:rFonts w:ascii="Calibri" w:eastAsia="Calibri" w:hAnsi="Calibri" w:cs="Calibri"/>
        </w:rPr>
        <w:t xml:space="preserve">Committee members shared positive experiences in taking courses and the option of continuing ed units. M.P. Brock shared that two colleges have adopted the badging system for salary advancement. </w:t>
      </w:r>
    </w:p>
    <w:p w14:paraId="3E6ADA73" w14:textId="77777777" w:rsidR="003764D1" w:rsidRDefault="00386CBE">
      <w:pPr>
        <w:numPr>
          <w:ilvl w:val="2"/>
          <w:numId w:val="1"/>
        </w:numPr>
        <w:rPr>
          <w:rFonts w:ascii="Calibri" w:eastAsia="Calibri" w:hAnsi="Calibri" w:cs="Calibri"/>
        </w:rPr>
      </w:pPr>
      <w:proofErr w:type="spellStart"/>
      <w:r>
        <w:rPr>
          <w:rFonts w:ascii="Calibri" w:eastAsia="Calibri" w:hAnsi="Calibri" w:cs="Calibri"/>
        </w:rPr>
        <w:t>M.Bean</w:t>
      </w:r>
      <w:proofErr w:type="spellEnd"/>
      <w:r>
        <w:rPr>
          <w:rFonts w:ascii="Calibri" w:eastAsia="Calibri" w:hAnsi="Calibri" w:cs="Calibri"/>
        </w:rPr>
        <w:t xml:space="preserve"> suggested leveraging work i</w:t>
      </w:r>
      <w:r>
        <w:rPr>
          <w:rFonts w:ascii="Calibri" w:eastAsia="Calibri" w:hAnsi="Calibri" w:cs="Calibri"/>
        </w:rPr>
        <w:t xml:space="preserve">n DEI in curriculum to bring @one work into effective practices models. </w:t>
      </w:r>
    </w:p>
    <w:p w14:paraId="244B5541" w14:textId="77777777" w:rsidR="003764D1" w:rsidRDefault="00386CBE">
      <w:pPr>
        <w:numPr>
          <w:ilvl w:val="2"/>
          <w:numId w:val="1"/>
        </w:numPr>
        <w:rPr>
          <w:rFonts w:ascii="Calibri" w:eastAsia="Calibri" w:hAnsi="Calibri" w:cs="Calibri"/>
        </w:rPr>
      </w:pPr>
      <w:r>
        <w:rPr>
          <w:rFonts w:ascii="Calibri" w:eastAsia="Calibri" w:hAnsi="Calibri" w:cs="Calibri"/>
        </w:rPr>
        <w:t>M.</w:t>
      </w:r>
      <w:proofErr w:type="gramStart"/>
      <w:r>
        <w:rPr>
          <w:rFonts w:ascii="Calibri" w:eastAsia="Calibri" w:hAnsi="Calibri" w:cs="Calibri"/>
        </w:rPr>
        <w:t>P .Brock</w:t>
      </w:r>
      <w:proofErr w:type="gramEnd"/>
      <w:r>
        <w:rPr>
          <w:rFonts w:ascii="Calibri" w:eastAsia="Calibri" w:hAnsi="Calibri" w:cs="Calibri"/>
        </w:rPr>
        <w:t xml:space="preserve"> shared the community of practice model recently done with equitable grading. </w:t>
      </w:r>
    </w:p>
    <w:p w14:paraId="79127288" w14:textId="77777777" w:rsidR="003764D1" w:rsidRDefault="00386CBE">
      <w:pPr>
        <w:numPr>
          <w:ilvl w:val="2"/>
          <w:numId w:val="1"/>
        </w:numPr>
        <w:rPr>
          <w:rFonts w:ascii="Calibri" w:eastAsia="Calibri" w:hAnsi="Calibri" w:cs="Calibri"/>
        </w:rPr>
      </w:pPr>
      <w:r>
        <w:rPr>
          <w:rFonts w:ascii="Calibri" w:eastAsia="Calibri" w:hAnsi="Calibri" w:cs="Calibri"/>
        </w:rPr>
        <w:t xml:space="preserve">Chair Gillis recommended continued </w:t>
      </w:r>
      <w:r>
        <w:rPr>
          <w:rFonts w:ascii="Calibri" w:eastAsia="Calibri" w:hAnsi="Calibri" w:cs="Calibri"/>
          <w:i/>
        </w:rPr>
        <w:t xml:space="preserve">Rostrum </w:t>
      </w:r>
      <w:r>
        <w:rPr>
          <w:rFonts w:ascii="Calibri" w:eastAsia="Calibri" w:hAnsi="Calibri" w:cs="Calibri"/>
        </w:rPr>
        <w:t>articles.</w:t>
      </w:r>
    </w:p>
    <w:p w14:paraId="53C0B607" w14:textId="77777777" w:rsidR="003764D1" w:rsidRDefault="00386CBE">
      <w:pPr>
        <w:numPr>
          <w:ilvl w:val="1"/>
          <w:numId w:val="1"/>
        </w:numPr>
        <w:rPr>
          <w:rFonts w:ascii="Calibri" w:eastAsia="Calibri" w:hAnsi="Calibri" w:cs="Calibri"/>
        </w:rPr>
      </w:pPr>
      <w:hyperlink r:id="rId12">
        <w:r>
          <w:rPr>
            <w:rFonts w:ascii="Calibri" w:eastAsia="Calibri" w:hAnsi="Calibri" w:cs="Calibri"/>
            <w:color w:val="0000FF"/>
          </w:rPr>
          <w:t>Online Education Position Paper Timeline</w:t>
        </w:r>
      </w:hyperlink>
      <w:r>
        <w:rPr>
          <w:rFonts w:ascii="Calibri" w:eastAsia="Calibri" w:hAnsi="Calibri" w:cs="Calibri"/>
        </w:rPr>
        <w:t xml:space="preserve">–chair reviewed approval process and goals for completion of the paper. </w:t>
      </w:r>
    </w:p>
    <w:p w14:paraId="231416AB" w14:textId="77777777" w:rsidR="003764D1" w:rsidRDefault="00386CBE">
      <w:pPr>
        <w:numPr>
          <w:ilvl w:val="2"/>
          <w:numId w:val="1"/>
        </w:numPr>
        <w:rPr>
          <w:rFonts w:ascii="Calibri" w:eastAsia="Calibri" w:hAnsi="Calibri" w:cs="Calibri"/>
        </w:rPr>
      </w:pPr>
      <w:r>
        <w:rPr>
          <w:rFonts w:ascii="Calibri" w:eastAsia="Calibri" w:hAnsi="Calibri" w:cs="Calibri"/>
        </w:rPr>
        <w:t>Members suggested an additional se</w:t>
      </w:r>
      <w:r>
        <w:rPr>
          <w:rFonts w:ascii="Calibri" w:eastAsia="Calibri" w:hAnsi="Calibri" w:cs="Calibri"/>
        </w:rPr>
        <w:t xml:space="preserve">ction on hard to convert classes and also a shift in mindset toward asset-minded and culturally responsive practices. </w:t>
      </w:r>
    </w:p>
    <w:p w14:paraId="54B655B8" w14:textId="77777777" w:rsidR="003764D1" w:rsidRDefault="00386CBE">
      <w:pPr>
        <w:numPr>
          <w:ilvl w:val="2"/>
          <w:numId w:val="1"/>
        </w:numPr>
        <w:rPr>
          <w:rFonts w:ascii="Calibri" w:eastAsia="Calibri" w:hAnsi="Calibri" w:cs="Calibri"/>
        </w:rPr>
      </w:pPr>
      <w:r>
        <w:rPr>
          <w:rFonts w:ascii="Calibri" w:eastAsia="Calibri" w:hAnsi="Calibri" w:cs="Calibri"/>
        </w:rPr>
        <w:t xml:space="preserve">Another suggestion is to provide a node to metaverse style for student interest and the flip classroom models. </w:t>
      </w:r>
    </w:p>
    <w:p w14:paraId="72034523" w14:textId="77777777" w:rsidR="003764D1" w:rsidRDefault="00386CBE">
      <w:pPr>
        <w:numPr>
          <w:ilvl w:val="1"/>
          <w:numId w:val="1"/>
        </w:numPr>
        <w:rPr>
          <w:rFonts w:ascii="Calibri" w:eastAsia="Calibri" w:hAnsi="Calibri" w:cs="Calibri"/>
        </w:rPr>
      </w:pPr>
      <w:hyperlink r:id="rId13">
        <w:r>
          <w:rPr>
            <w:rFonts w:ascii="Calibri" w:eastAsia="Calibri" w:hAnsi="Calibri" w:cs="Calibri"/>
            <w:color w:val="0000FF"/>
          </w:rPr>
          <w:t>Online Education Position Paper</w:t>
        </w:r>
      </w:hyperlink>
      <w:r>
        <w:rPr>
          <w:rFonts w:ascii="Calibri" w:eastAsia="Calibri" w:hAnsi="Calibri" w:cs="Calibri"/>
        </w:rPr>
        <w:t xml:space="preserve"> Section Assignments–members expressed desire for a cleaned-up ve</w:t>
      </w:r>
      <w:r>
        <w:rPr>
          <w:rFonts w:ascii="Calibri" w:eastAsia="Calibri" w:hAnsi="Calibri" w:cs="Calibri"/>
        </w:rPr>
        <w:t xml:space="preserve">rsion of the paper (i.e., accepting all the edits and comments). </w:t>
      </w:r>
    </w:p>
    <w:p w14:paraId="028052FE" w14:textId="77777777" w:rsidR="003764D1" w:rsidRDefault="00386CBE">
      <w:pPr>
        <w:numPr>
          <w:ilvl w:val="1"/>
          <w:numId w:val="1"/>
        </w:numPr>
        <w:rPr>
          <w:rFonts w:ascii="Calibri" w:eastAsia="Calibri" w:hAnsi="Calibri" w:cs="Calibri"/>
        </w:rPr>
      </w:pPr>
      <w:r>
        <w:rPr>
          <w:rFonts w:ascii="Calibri" w:eastAsia="Calibri" w:hAnsi="Calibri" w:cs="Calibri"/>
        </w:rPr>
        <w:lastRenderedPageBreak/>
        <w:t xml:space="preserve">Rostrum Ideas for 2023 </w:t>
      </w:r>
    </w:p>
    <w:p w14:paraId="0FFC96BE" w14:textId="77777777" w:rsidR="003764D1" w:rsidRDefault="00386CBE">
      <w:pPr>
        <w:numPr>
          <w:ilvl w:val="2"/>
          <w:numId w:val="1"/>
        </w:numPr>
        <w:rPr>
          <w:rFonts w:ascii="Calibri" w:eastAsia="Calibri" w:hAnsi="Calibri" w:cs="Calibri"/>
        </w:rPr>
      </w:pPr>
      <w:hyperlink r:id="rId14">
        <w:r>
          <w:rPr>
            <w:rFonts w:ascii="Calibri" w:eastAsia="Calibri" w:hAnsi="Calibri" w:cs="Calibri"/>
            <w:color w:val="0000FF"/>
          </w:rPr>
          <w:t>Rostrum Editorial Guidelines</w:t>
        </w:r>
      </w:hyperlink>
    </w:p>
    <w:p w14:paraId="682FC0E7" w14:textId="77777777" w:rsidR="003764D1" w:rsidRDefault="00386CBE">
      <w:pPr>
        <w:numPr>
          <w:ilvl w:val="2"/>
          <w:numId w:val="1"/>
        </w:numPr>
        <w:rPr>
          <w:rFonts w:ascii="Calibri" w:eastAsia="Calibri" w:hAnsi="Calibri" w:cs="Calibri"/>
        </w:rPr>
      </w:pPr>
      <w:r>
        <w:rPr>
          <w:rFonts w:ascii="Calibri" w:eastAsia="Calibri" w:hAnsi="Calibri" w:cs="Calibri"/>
        </w:rPr>
        <w:t>January 22, 2023</w:t>
      </w:r>
    </w:p>
    <w:p w14:paraId="0B085283" w14:textId="77777777" w:rsidR="003764D1" w:rsidRDefault="00386CBE">
      <w:pPr>
        <w:numPr>
          <w:ilvl w:val="2"/>
          <w:numId w:val="1"/>
        </w:numPr>
        <w:rPr>
          <w:rFonts w:ascii="Calibri" w:eastAsia="Calibri" w:hAnsi="Calibri" w:cs="Calibri"/>
        </w:rPr>
      </w:pPr>
      <w:r>
        <w:rPr>
          <w:rFonts w:ascii="Calibri" w:eastAsia="Calibri" w:hAnsi="Calibri" w:cs="Calibri"/>
        </w:rPr>
        <w:t>March 5, 2023</w:t>
      </w:r>
    </w:p>
    <w:p w14:paraId="595210FA" w14:textId="77777777" w:rsidR="003764D1" w:rsidRDefault="003764D1">
      <w:pPr>
        <w:rPr>
          <w:rFonts w:ascii="Calibri" w:eastAsia="Calibri" w:hAnsi="Calibri" w:cs="Calibri"/>
        </w:rPr>
      </w:pPr>
    </w:p>
    <w:p w14:paraId="3C623929" w14:textId="77777777" w:rsidR="003764D1" w:rsidRDefault="00386CBE">
      <w:pPr>
        <w:numPr>
          <w:ilvl w:val="0"/>
          <w:numId w:val="1"/>
        </w:numPr>
        <w:rPr>
          <w:rFonts w:ascii="Calibri" w:eastAsia="Calibri" w:hAnsi="Calibri" w:cs="Calibri"/>
        </w:rPr>
      </w:pPr>
      <w:r>
        <w:rPr>
          <w:rFonts w:ascii="Calibri" w:eastAsia="Calibri" w:hAnsi="Calibri" w:cs="Calibri"/>
        </w:rPr>
        <w:t>Fall 2022 Meeting Schedule</w:t>
      </w:r>
    </w:p>
    <w:p w14:paraId="1F37BAC7" w14:textId="77777777" w:rsidR="003764D1" w:rsidRDefault="00386CBE">
      <w:pPr>
        <w:numPr>
          <w:ilvl w:val="2"/>
          <w:numId w:val="1"/>
        </w:numPr>
        <w:rPr>
          <w:rFonts w:ascii="Calibri" w:eastAsia="Calibri" w:hAnsi="Calibri" w:cs="Calibri"/>
        </w:rPr>
      </w:pPr>
      <w:r>
        <w:rPr>
          <w:rFonts w:ascii="Calibri" w:eastAsia="Calibri" w:hAnsi="Calibri" w:cs="Calibri"/>
        </w:rPr>
        <w:t xml:space="preserve">November 16, </w:t>
      </w:r>
      <w:proofErr w:type="gramStart"/>
      <w:r>
        <w:rPr>
          <w:rFonts w:ascii="Calibri" w:eastAsia="Calibri" w:hAnsi="Calibri" w:cs="Calibri"/>
        </w:rPr>
        <w:t>2022</w:t>
      </w:r>
      <w:proofErr w:type="gramEnd"/>
      <w:r>
        <w:rPr>
          <w:rFonts w:ascii="Calibri" w:eastAsia="Calibri" w:hAnsi="Calibri" w:cs="Calibri"/>
        </w:rPr>
        <w:t xml:space="preserve"> at 4:00 p.m. confirmed– General Meeting + Writing Session</w:t>
      </w:r>
    </w:p>
    <w:p w14:paraId="380538D0" w14:textId="77777777" w:rsidR="003764D1" w:rsidRDefault="00386CBE">
      <w:pPr>
        <w:numPr>
          <w:ilvl w:val="2"/>
          <w:numId w:val="1"/>
        </w:numPr>
        <w:rPr>
          <w:rFonts w:ascii="Calibri" w:eastAsia="Calibri" w:hAnsi="Calibri" w:cs="Calibri"/>
          <w:strike/>
        </w:rPr>
      </w:pPr>
      <w:r>
        <w:rPr>
          <w:rFonts w:ascii="Calibri" w:eastAsia="Calibri" w:hAnsi="Calibri" w:cs="Calibri"/>
          <w:strike/>
        </w:rPr>
        <w:t>November 30, 2022 – Writing Session</w:t>
      </w:r>
    </w:p>
    <w:p w14:paraId="3B615935" w14:textId="77777777" w:rsidR="003764D1" w:rsidRDefault="00386CBE">
      <w:pPr>
        <w:numPr>
          <w:ilvl w:val="2"/>
          <w:numId w:val="1"/>
        </w:numPr>
        <w:rPr>
          <w:rFonts w:ascii="Calibri" w:eastAsia="Calibri" w:hAnsi="Calibri" w:cs="Calibri"/>
        </w:rPr>
      </w:pPr>
      <w:r>
        <w:rPr>
          <w:rFonts w:ascii="Calibri" w:eastAsia="Calibri" w:hAnsi="Calibri" w:cs="Calibri"/>
        </w:rPr>
        <w:t xml:space="preserve">December 8, </w:t>
      </w:r>
      <w:proofErr w:type="gramStart"/>
      <w:r>
        <w:rPr>
          <w:rFonts w:ascii="Calibri" w:eastAsia="Calibri" w:hAnsi="Calibri" w:cs="Calibri"/>
        </w:rPr>
        <w:t>2022</w:t>
      </w:r>
      <w:proofErr w:type="gramEnd"/>
      <w:r>
        <w:rPr>
          <w:rFonts w:ascii="Calibri" w:eastAsia="Calibri" w:hAnsi="Calibri" w:cs="Calibri"/>
        </w:rPr>
        <w:t xml:space="preserve"> at 4:00 p.m.--Amber sending a Doodle poll for confirmation - Gener</w:t>
      </w:r>
      <w:r>
        <w:rPr>
          <w:rFonts w:ascii="Calibri" w:eastAsia="Calibri" w:hAnsi="Calibri" w:cs="Calibri"/>
        </w:rPr>
        <w:t>al Meeting + Writing</w:t>
      </w:r>
    </w:p>
    <w:p w14:paraId="20A81156" w14:textId="77777777" w:rsidR="003764D1" w:rsidRDefault="003764D1">
      <w:pPr>
        <w:ind w:left="1080"/>
        <w:rPr>
          <w:rFonts w:ascii="Calibri" w:eastAsia="Calibri" w:hAnsi="Calibri" w:cs="Calibri"/>
        </w:rPr>
      </w:pPr>
    </w:p>
    <w:p w14:paraId="6AADC3DE" w14:textId="77777777" w:rsidR="003764D1" w:rsidRDefault="00386CBE">
      <w:pPr>
        <w:numPr>
          <w:ilvl w:val="0"/>
          <w:numId w:val="1"/>
        </w:numPr>
        <w:rPr>
          <w:rFonts w:ascii="Calibri" w:eastAsia="Calibri" w:hAnsi="Calibri" w:cs="Calibri"/>
        </w:rPr>
      </w:pPr>
      <w:r>
        <w:rPr>
          <w:rFonts w:ascii="Calibri" w:eastAsia="Calibri" w:hAnsi="Calibri" w:cs="Calibri"/>
        </w:rPr>
        <w:t>Call for November 16, 2022 Agenda Items–send Amber an email with agenda items for December meeting.</w:t>
      </w:r>
    </w:p>
    <w:p w14:paraId="273FFB42" w14:textId="77777777" w:rsidR="003764D1" w:rsidRDefault="003764D1">
      <w:pPr>
        <w:ind w:left="1080"/>
        <w:rPr>
          <w:rFonts w:ascii="Calibri" w:eastAsia="Calibri" w:hAnsi="Calibri" w:cs="Calibri"/>
        </w:rPr>
      </w:pPr>
    </w:p>
    <w:p w14:paraId="5C96E41F" w14:textId="77777777" w:rsidR="003764D1" w:rsidRDefault="00386CBE">
      <w:pPr>
        <w:numPr>
          <w:ilvl w:val="0"/>
          <w:numId w:val="1"/>
        </w:numPr>
        <w:rPr>
          <w:rFonts w:ascii="Calibri" w:eastAsia="Calibri" w:hAnsi="Calibri" w:cs="Calibri"/>
        </w:rPr>
      </w:pPr>
      <w:r>
        <w:rPr>
          <w:rFonts w:ascii="Calibri" w:eastAsia="Calibri" w:hAnsi="Calibri" w:cs="Calibri"/>
        </w:rPr>
        <w:t>Adjournment</w:t>
      </w:r>
      <w:r>
        <w:rPr>
          <w:rFonts w:ascii="Calibri" w:eastAsia="Calibri" w:hAnsi="Calibri" w:cs="Calibri"/>
          <w:b/>
        </w:rPr>
        <w:t xml:space="preserve"> </w:t>
      </w:r>
      <w:r>
        <w:rPr>
          <w:rFonts w:ascii="Calibri" w:eastAsia="Calibri" w:hAnsi="Calibri" w:cs="Calibri"/>
        </w:rPr>
        <w:t>At 5:10 p.m.</w:t>
      </w:r>
    </w:p>
    <w:sectPr w:rsidR="003764D1">
      <w:footerReference w:type="default" r:id="rId15"/>
      <w:pgSz w:w="12240" w:h="15840"/>
      <w:pgMar w:top="907" w:right="1080" w:bottom="28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6795" w14:textId="77777777" w:rsidR="00000000" w:rsidRDefault="00386CBE">
      <w:r>
        <w:separator/>
      </w:r>
    </w:p>
  </w:endnote>
  <w:endnote w:type="continuationSeparator" w:id="0">
    <w:p w14:paraId="00FDA7C2" w14:textId="77777777" w:rsidR="00000000" w:rsidRDefault="0038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06EF" w14:textId="77777777" w:rsidR="003764D1" w:rsidRDefault="00386CBE">
    <w:pPr>
      <w:widowControl/>
      <w:rPr>
        <w:color w:val="A6A6A6"/>
        <w:sz w:val="18"/>
        <w:szCs w:val="18"/>
      </w:rPr>
    </w:pPr>
    <w:r>
      <w:rPr>
        <w:rFonts w:ascii="Arial" w:eastAsia="Arial" w:hAnsi="Arial" w:cs="Arial"/>
        <w:color w:val="A6A6A6"/>
        <w:sz w:val="18"/>
        <w:szCs w:val="18"/>
        <w:highlight w:val="white"/>
      </w:rPr>
      <w:t xml:space="preserve">The work of the Rising Scholars Faculty Advisory Committee shall advance the 10+1 within local incarcerated education programs, support faculty professional learning in the areas of equity, pedagogy, social justice, and community building as it relates to </w:t>
    </w:r>
    <w:r>
      <w:rPr>
        <w:rFonts w:ascii="Arial" w:eastAsia="Arial" w:hAnsi="Arial" w:cs="Arial"/>
        <w:color w:val="A6A6A6"/>
        <w:sz w:val="18"/>
        <w:szCs w:val="18"/>
        <w:highlight w:val="white"/>
      </w:rPr>
      <w:t xml:space="preserve">instruction and governance within incarcerated education statewide; and express the faculty voice in spaces where incarcerated education is </w:t>
    </w:r>
    <w:proofErr w:type="gramStart"/>
    <w:r>
      <w:rPr>
        <w:rFonts w:ascii="Arial" w:eastAsia="Arial" w:hAnsi="Arial" w:cs="Arial"/>
        <w:color w:val="A6A6A6"/>
        <w:sz w:val="18"/>
        <w:szCs w:val="18"/>
        <w:highlight w:val="white"/>
      </w:rPr>
      <w:t>discussed</w:t>
    </w:r>
    <w:proofErr w:type="gramEnd"/>
    <w:r>
      <w:rPr>
        <w:rFonts w:ascii="Arial" w:eastAsia="Arial" w:hAnsi="Arial" w:cs="Arial"/>
        <w:color w:val="A6A6A6"/>
        <w:sz w:val="18"/>
        <w:szCs w:val="18"/>
        <w:highlight w:val="white"/>
      </w:rPr>
      <w:t xml:space="preserve"> and policies and agreements are made. The committee will make recommendations to the Executive Committee a</w:t>
    </w:r>
    <w:r>
      <w:rPr>
        <w:rFonts w:ascii="Arial" w:eastAsia="Arial" w:hAnsi="Arial" w:cs="Arial"/>
        <w:color w:val="A6A6A6"/>
        <w:sz w:val="18"/>
        <w:szCs w:val="18"/>
        <w:highlight w:val="white"/>
      </w:rPr>
      <w:t>nd to the Chancellor’s Office Rising Scholars Advisory Committee. The Rising Scholars Faculty Advisory Committee will also utilize liaisons and its professional learning network to disseminate information from ASCCC, the Rising Scholars Network, the Chance</w:t>
    </w:r>
    <w:r>
      <w:rPr>
        <w:rFonts w:ascii="Arial" w:eastAsia="Arial" w:hAnsi="Arial" w:cs="Arial"/>
        <w:color w:val="A6A6A6"/>
        <w:sz w:val="18"/>
        <w:szCs w:val="18"/>
        <w:highlight w:val="white"/>
      </w:rPr>
      <w:t>llor’s Office, and California Department of Corrections and Rehabilitation to local faculty teaching in incarcerated environments.</w:t>
    </w:r>
  </w:p>
  <w:p w14:paraId="3272D255" w14:textId="77777777" w:rsidR="003764D1" w:rsidRDefault="003764D1">
    <w:pPr>
      <w:widowControl/>
      <w:rPr>
        <w:rFonts w:ascii="Arial" w:eastAsia="Arial" w:hAnsi="Arial" w:cs="Arial"/>
        <w:color w:val="0A0A0A"/>
        <w:sz w:val="18"/>
        <w:szCs w:val="18"/>
        <w:highlight w:val="white"/>
      </w:rPr>
    </w:pPr>
  </w:p>
  <w:p w14:paraId="79FBDE64" w14:textId="77777777" w:rsidR="003764D1" w:rsidRDefault="003764D1">
    <w:pPr>
      <w:widowControl/>
      <w:rPr>
        <w:sz w:val="18"/>
        <w:szCs w:val="18"/>
      </w:rPr>
    </w:pPr>
  </w:p>
  <w:p w14:paraId="4E8FA886" w14:textId="77777777" w:rsidR="003764D1" w:rsidRDefault="003764D1">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5D59" w14:textId="77777777" w:rsidR="00000000" w:rsidRDefault="00386CBE">
      <w:r>
        <w:separator/>
      </w:r>
    </w:p>
  </w:footnote>
  <w:footnote w:type="continuationSeparator" w:id="0">
    <w:p w14:paraId="63CBBE78" w14:textId="77777777" w:rsidR="00000000" w:rsidRDefault="0038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3660"/>
    <w:multiLevelType w:val="multilevel"/>
    <w:tmpl w:val="5D9CAE08"/>
    <w:lvl w:ilvl="0">
      <w:start w:val="1"/>
      <w:numFmt w:val="upperRoman"/>
      <w:lvlText w:val="%1."/>
      <w:lvlJc w:val="left"/>
      <w:pPr>
        <w:ind w:left="1080" w:hanging="720"/>
      </w:pPr>
    </w:lvl>
    <w:lvl w:ilvl="1">
      <w:start w:val="1"/>
      <w:numFmt w:val="lowerLetter"/>
      <w:pStyle w:val="leve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D4476B"/>
    <w:multiLevelType w:val="multilevel"/>
    <w:tmpl w:val="4CC82E1E"/>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3421627">
    <w:abstractNumId w:val="0"/>
  </w:num>
  <w:num w:numId="2" w16cid:durableId="1456876098">
    <w:abstractNumId w:val="1"/>
  </w:num>
  <w:num w:numId="3" w16cid:durableId="1405297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1084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08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464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D1"/>
    <w:rsid w:val="003764D1"/>
    <w:rsid w:val="0038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544"/>
  <w15:docId w15:val="{6DA5468F-EF0B-4EEF-B0DA-701561E1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uiPriority w:val="9"/>
    <w:qFormat/>
    <w:rsid w:val="00EC13FF"/>
    <w:pPr>
      <w:jc w:val="both"/>
      <w:outlineLvl w:val="0"/>
    </w:pPr>
  </w:style>
  <w:style w:type="paragraph" w:styleId="Heading2">
    <w:name w:val="heading 2"/>
    <w:basedOn w:val="Normal"/>
    <w:next w:val="Normal"/>
    <w:link w:val="Heading2Char"/>
    <w:uiPriority w:val="9"/>
    <w:semiHidden/>
    <w:unhideWhenUsed/>
    <w:qFormat/>
    <w:rsid w:val="00EC13FF"/>
    <w:pPr>
      <w:keepNext/>
      <w:tabs>
        <w:tab w:val="left" w:pos="-1440"/>
        <w:tab w:val="left" w:pos="360"/>
      </w:tabs>
      <w:outlineLvl w:val="1"/>
    </w:pPr>
    <w:rPr>
      <w:b/>
      <w:bCs/>
    </w:rPr>
  </w:style>
  <w:style w:type="paragraph" w:styleId="Heading3">
    <w:name w:val="heading 3"/>
    <w:basedOn w:val="Normal"/>
    <w:next w:val="Normal"/>
    <w:uiPriority w:val="9"/>
    <w:semiHidden/>
    <w:unhideWhenUsed/>
    <w:qFormat/>
    <w:rsid w:val="00EC13FF"/>
    <w:pPr>
      <w:keepNext/>
      <w:widowControl/>
      <w:numPr>
        <w:numId w:val="2"/>
      </w:numPr>
      <w:outlineLvl w:val="2"/>
    </w:pPr>
    <w:rPr>
      <w:b/>
      <w:bCs/>
    </w:rPr>
  </w:style>
  <w:style w:type="paragraph" w:styleId="Heading4">
    <w:name w:val="heading 4"/>
    <w:basedOn w:val="Normal"/>
    <w:next w:val="Normal"/>
    <w:uiPriority w:val="9"/>
    <w:semiHidden/>
    <w:unhideWhenUsed/>
    <w:qFormat/>
    <w:rsid w:val="00EC13FF"/>
    <w:pPr>
      <w:keepNext/>
      <w:widowControl/>
      <w:ind w:left="720"/>
      <w:outlineLvl w:val="3"/>
    </w:pPr>
    <w:rPr>
      <w:b/>
      <w:bCs/>
    </w:rPr>
  </w:style>
  <w:style w:type="paragraph" w:styleId="Heading5">
    <w:name w:val="heading 5"/>
    <w:basedOn w:val="Normal"/>
    <w:next w:val="Normal"/>
    <w:uiPriority w:val="9"/>
    <w:semiHidden/>
    <w:unhideWhenUsed/>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uiPriority w:val="9"/>
    <w:semiHidden/>
    <w:unhideWhenUsed/>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tabs>
        <w:tab w:val="num" w:pos="720"/>
      </w:tabs>
      <w:ind w:left="720" w:hanging="720"/>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uiPriority w:val="11"/>
    <w:qFormat/>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tiq1cSsHNQJOTrz8XXXXTMyfEg7DCaYT/edit?usp=sharing&amp;ouid=115243215679468742673&amp;rtpof=true&amp;sd=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_XUlOrDmqFtGBZaUJl_-nvtt2Z_E4Ty-cFFHd-YdWcU/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ddkGj0BaMqq4LsjbZYm1GLA4ecQPjWrq/edit?usp=sharing&amp;ouid=115243215679468742673&amp;rtpof=true&amp;sd=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s02web.zoom.us/j/85223863739" TargetMode="External"/><Relationship Id="rId14" Type="http://schemas.openxmlformats.org/officeDocument/2006/relationships/hyperlink" Target="https://asccc.org/sites/default/files/Editorial%20Guidelines%20for%20the%20Rostr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zyJMd1fE1RVpqnpoQ3uqIEKjwg==">AMUW2mXBC4N0yfWN0vYbm3qY6n6jxXl+1unW6ZXJ/VIfQ/ZuOYqNYbS1JGkZ2mszIvqe/LzKbPT6G2HUKKyGyeex6RI7IBTEK+vMXI/aJFHOet3LqwaRhbo=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Amber Gillis</cp:lastModifiedBy>
  <cp:revision>2</cp:revision>
  <dcterms:created xsi:type="dcterms:W3CDTF">2023-01-12T22:06:00Z</dcterms:created>
  <dcterms:modified xsi:type="dcterms:W3CDTF">2023-01-12T22:06:00Z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